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8766EE" w:rsidRPr="00AF2D8C" w:rsidTr="00EE65C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766EE" w:rsidRPr="00AF2D8C" w:rsidRDefault="008766EE" w:rsidP="00EE65CF">
            <w:pPr>
              <w:spacing w:before="60" w:after="60" w:line="240" w:lineRule="auto"/>
              <w:ind w:left="397" w:hanging="397"/>
              <w:jc w:val="center"/>
              <w:rPr>
                <w:rFonts w:ascii="Arial" w:hAnsi="Arial" w:cs="Arial"/>
                <w:b/>
                <w:sz w:val="20"/>
                <w:szCs w:val="20"/>
              </w:rPr>
            </w:pPr>
            <w:r w:rsidRPr="00AF2D8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766EE" w:rsidRPr="00AF2D8C" w:rsidRDefault="008766EE" w:rsidP="00EE65CF">
            <w:pPr>
              <w:spacing w:before="60" w:after="60" w:line="240" w:lineRule="auto"/>
              <w:ind w:left="397" w:hanging="397"/>
              <w:rPr>
                <w:rFonts w:ascii="Arial" w:hAnsi="Arial" w:cs="Arial"/>
                <w:b/>
                <w:sz w:val="20"/>
                <w:szCs w:val="20"/>
              </w:rPr>
            </w:pPr>
            <w:r w:rsidRPr="00AF2D8C">
              <w:rPr>
                <w:rFonts w:ascii="Arial" w:hAnsi="Arial" w:cs="Arial"/>
                <w:b/>
                <w:sz w:val="20"/>
                <w:szCs w:val="20"/>
              </w:rPr>
              <w:t>Financijske institucije i tržišta</w:t>
            </w:r>
          </w:p>
        </w:tc>
      </w:tr>
      <w:tr w:rsidR="008766EE" w:rsidRPr="00AF2D8C" w:rsidTr="00EE65C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Style w:val="Strong"/>
                <w:rFonts w:ascii="Arial" w:hAnsi="Arial" w:cs="Arial"/>
                <w:b w:val="0"/>
                <w:sz w:val="20"/>
                <w:szCs w:val="20"/>
              </w:rPr>
            </w:pPr>
            <w:r w:rsidRPr="00AF2D8C">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bCs/>
                <w:sz w:val="20"/>
                <w:szCs w:val="20"/>
              </w:rPr>
              <w:t>EUA201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8766EE" w:rsidRPr="00AF2D8C" w:rsidRDefault="008766EE" w:rsidP="00935F43">
            <w:pPr>
              <w:spacing w:after="0" w:line="240" w:lineRule="auto"/>
              <w:jc w:val="center"/>
              <w:rPr>
                <w:rFonts w:ascii="Arial" w:hAnsi="Arial" w:cs="Arial"/>
                <w:sz w:val="20"/>
                <w:szCs w:val="20"/>
              </w:rPr>
            </w:pPr>
            <w:r w:rsidRPr="00AF2D8C">
              <w:rPr>
                <w:rFonts w:ascii="Arial" w:hAnsi="Arial" w:cs="Arial"/>
                <w:sz w:val="20"/>
                <w:szCs w:val="20"/>
              </w:rPr>
              <w:t>3</w:t>
            </w:r>
            <w:r>
              <w:rPr>
                <w:rFonts w:ascii="Arial" w:hAnsi="Arial" w:cs="Arial"/>
                <w:sz w:val="20"/>
                <w:szCs w:val="20"/>
              </w:rPr>
              <w:t>.</w:t>
            </w:r>
          </w:p>
        </w:tc>
      </w:tr>
      <w:tr w:rsidR="008766EE" w:rsidRPr="00AF2D8C"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Pr>
                <w:rFonts w:ascii="Arial" w:hAnsi="Arial" w:cs="Arial"/>
                <w:sz w:val="20"/>
                <w:szCs w:val="20"/>
              </w:rPr>
              <w:t>P</w:t>
            </w:r>
            <w:r w:rsidRPr="00AF2D8C">
              <w:rPr>
                <w:rFonts w:ascii="Arial" w:hAnsi="Arial" w:cs="Arial"/>
                <w:sz w:val="20"/>
                <w:szCs w:val="20"/>
              </w:rPr>
              <w:t>rof.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8766EE" w:rsidRPr="00AF2D8C" w:rsidRDefault="008766EE" w:rsidP="00935F43">
            <w:pPr>
              <w:spacing w:after="0" w:line="240" w:lineRule="auto"/>
              <w:jc w:val="center"/>
              <w:rPr>
                <w:rFonts w:ascii="Arial" w:hAnsi="Arial" w:cs="Arial"/>
                <w:sz w:val="20"/>
                <w:szCs w:val="20"/>
              </w:rPr>
            </w:pPr>
            <w:r w:rsidRPr="00AF2D8C">
              <w:rPr>
                <w:rFonts w:ascii="Arial" w:hAnsi="Arial" w:cs="Arial"/>
                <w:sz w:val="20"/>
                <w:szCs w:val="20"/>
              </w:rPr>
              <w:t>5</w:t>
            </w:r>
          </w:p>
        </w:tc>
      </w:tr>
      <w:tr w:rsidR="008766EE" w:rsidRPr="00AF2D8C" w:rsidTr="00EE65C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8766EE" w:rsidRPr="00AF2D8C" w:rsidRDefault="00604D0F" w:rsidP="00EE65CF">
            <w:pPr>
              <w:spacing w:after="0" w:line="240" w:lineRule="auto"/>
              <w:rPr>
                <w:rFonts w:ascii="Arial" w:hAnsi="Arial" w:cs="Arial"/>
                <w:sz w:val="20"/>
                <w:szCs w:val="20"/>
              </w:rPr>
            </w:pPr>
            <w:r w:rsidRPr="00DF1F9C">
              <w:rPr>
                <w:rFonts w:ascii="Arial" w:hAnsi="Arial" w:cs="Arial"/>
                <w:color w:val="FF0000"/>
                <w:sz w:val="20"/>
                <w:szCs w:val="20"/>
              </w:rPr>
              <w:t>Dujam Kovač, mag. oec.</w:t>
            </w:r>
          </w:p>
        </w:tc>
        <w:tc>
          <w:tcPr>
            <w:tcW w:w="2288" w:type="dxa"/>
            <w:gridSpan w:val="4"/>
            <w:vMerge w:val="restart"/>
            <w:tcBorders>
              <w:right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S</w:t>
            </w:r>
          </w:p>
        </w:tc>
        <w:tc>
          <w:tcPr>
            <w:tcW w:w="712" w:type="dxa"/>
            <w:tcBorders>
              <w:bottom w:val="single" w:sz="12" w:space="0" w:color="auto"/>
              <w:right w:val="single" w:sz="12"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V</w:t>
            </w:r>
          </w:p>
        </w:tc>
        <w:tc>
          <w:tcPr>
            <w:tcW w:w="618" w:type="dxa"/>
            <w:tcBorders>
              <w:bottom w:val="single" w:sz="12" w:space="0" w:color="auto"/>
              <w:right w:val="single" w:sz="12"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T</w:t>
            </w:r>
          </w:p>
        </w:tc>
      </w:tr>
      <w:tr w:rsidR="008766EE" w:rsidRPr="00AF2D8C" w:rsidTr="00EE65C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8766EE" w:rsidRPr="00AF2D8C" w:rsidRDefault="008766EE" w:rsidP="00EE65C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15</w:t>
            </w:r>
          </w:p>
        </w:tc>
        <w:tc>
          <w:tcPr>
            <w:tcW w:w="712" w:type="dxa"/>
            <w:tcBorders>
              <w:bottom w:val="single" w:sz="12" w:space="0" w:color="auto"/>
              <w:right w:val="single" w:sz="12"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15</w:t>
            </w:r>
          </w:p>
        </w:tc>
        <w:tc>
          <w:tcPr>
            <w:tcW w:w="618" w:type="dxa"/>
            <w:tcBorders>
              <w:bottom w:val="single" w:sz="12" w:space="0" w:color="auto"/>
              <w:right w:val="single" w:sz="12" w:space="0" w:color="auto"/>
            </w:tcBorders>
            <w:vAlign w:val="center"/>
          </w:tcPr>
          <w:p w:rsidR="008766EE" w:rsidRPr="00AF2D8C" w:rsidRDefault="008766EE" w:rsidP="00EE65CF">
            <w:pPr>
              <w:spacing w:after="0" w:line="240" w:lineRule="auto"/>
              <w:jc w:val="center"/>
              <w:rPr>
                <w:rFonts w:ascii="Arial" w:hAnsi="Arial" w:cs="Arial"/>
                <w:sz w:val="20"/>
                <w:szCs w:val="20"/>
              </w:rPr>
            </w:pPr>
          </w:p>
        </w:tc>
      </w:tr>
      <w:tr w:rsidR="008766EE" w:rsidRPr="00AF2D8C" w:rsidTr="00FA799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8766EE" w:rsidRPr="00AF2D8C" w:rsidRDefault="00FA799F" w:rsidP="00FA799F">
            <w:pPr>
              <w:spacing w:after="0" w:line="240" w:lineRule="auto"/>
              <w:jc w:val="center"/>
              <w:rPr>
                <w:rFonts w:ascii="Arial" w:hAnsi="Arial" w:cs="Arial"/>
                <w:sz w:val="20"/>
                <w:szCs w:val="20"/>
              </w:rPr>
            </w:pPr>
            <w:r w:rsidRPr="00E36D32">
              <w:rPr>
                <w:rFonts w:ascii="Arial" w:hAnsi="Arial" w:cs="Arial"/>
                <w:color w:val="FF0000"/>
                <w:sz w:val="20"/>
                <w:szCs w:val="20"/>
              </w:rPr>
              <w:t>25%</w:t>
            </w:r>
          </w:p>
        </w:tc>
      </w:tr>
      <w:tr w:rsidR="008766EE" w:rsidRPr="00AF2D8C" w:rsidTr="00EE65C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766EE" w:rsidRPr="00AF2D8C" w:rsidRDefault="008766EE" w:rsidP="00EE65CF">
            <w:pPr>
              <w:tabs>
                <w:tab w:val="left" w:pos="2820"/>
              </w:tabs>
              <w:spacing w:after="0"/>
              <w:jc w:val="center"/>
              <w:rPr>
                <w:rFonts w:ascii="Arial" w:hAnsi="Arial" w:cs="Arial"/>
                <w:b/>
                <w:sz w:val="20"/>
                <w:szCs w:val="20"/>
              </w:rPr>
            </w:pPr>
            <w:r w:rsidRPr="00AF2D8C">
              <w:rPr>
                <w:rFonts w:ascii="Arial" w:hAnsi="Arial" w:cs="Arial"/>
                <w:b/>
                <w:sz w:val="20"/>
                <w:szCs w:val="20"/>
              </w:rPr>
              <w:t>OPIS PREDMETA</w:t>
            </w:r>
          </w:p>
        </w:tc>
      </w:tr>
      <w:tr w:rsidR="008766EE" w:rsidRPr="00AF2D8C"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766EE" w:rsidRPr="00AF2D8C" w:rsidRDefault="008766EE" w:rsidP="00EE65CF">
            <w:pPr>
              <w:tabs>
                <w:tab w:val="left" w:pos="2820"/>
              </w:tabs>
              <w:spacing w:after="0" w:line="240" w:lineRule="auto"/>
              <w:rPr>
                <w:rFonts w:ascii="Arial" w:hAnsi="Arial" w:cs="Arial"/>
                <w:sz w:val="20"/>
                <w:szCs w:val="20"/>
              </w:rPr>
            </w:pPr>
            <w:r w:rsidRPr="00AF2D8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8766EE" w:rsidRPr="00AF2D8C" w:rsidRDefault="008766EE" w:rsidP="00EE65CF">
            <w:pPr>
              <w:tabs>
                <w:tab w:val="left" w:pos="2820"/>
              </w:tabs>
              <w:spacing w:after="0"/>
              <w:jc w:val="both"/>
              <w:rPr>
                <w:rFonts w:ascii="Arial" w:hAnsi="Arial" w:cs="Arial"/>
                <w:sz w:val="20"/>
                <w:szCs w:val="20"/>
              </w:rPr>
            </w:pPr>
            <w:r w:rsidRPr="00AF2D8C">
              <w:rPr>
                <w:rFonts w:ascii="Arial" w:hAnsi="Arial" w:cs="Arial"/>
                <w:sz w:val="20"/>
                <w:szCs w:val="20"/>
              </w:rPr>
              <w:t>Pružiti znanja koja će omogućiti analiziranje strukturnih i funkcionalnih aspekata kreditnih institucija, institucionalnih investitora i drugih financijskih institucija te novčanih tržišta, tržišta kapitala, tržišta financijskih izvedenica i deviznih tržišta, kao i identificirati razloge i učinke regulacije financijskog sustava.</w:t>
            </w:r>
          </w:p>
        </w:tc>
      </w:tr>
      <w:tr w:rsidR="008766EE" w:rsidRPr="00AF2D8C" w:rsidTr="00EE65CF">
        <w:tc>
          <w:tcPr>
            <w:tcW w:w="1912" w:type="dxa"/>
            <w:gridSpan w:val="2"/>
            <w:tcBorders>
              <w:left w:val="single" w:sz="12" w:space="0" w:color="auto"/>
            </w:tcBorders>
            <w:shd w:val="clear" w:color="auto" w:fill="CCFFFF"/>
            <w:tcMar>
              <w:left w:w="57" w:type="dxa"/>
              <w:right w:w="57" w:type="dxa"/>
            </w:tcMar>
            <w:vAlign w:val="center"/>
          </w:tcPr>
          <w:p w:rsidR="008766EE" w:rsidRPr="00AF2D8C" w:rsidRDefault="008766EE" w:rsidP="00EE65CF">
            <w:pPr>
              <w:tabs>
                <w:tab w:val="left" w:pos="2820"/>
              </w:tabs>
              <w:spacing w:after="0" w:line="240" w:lineRule="auto"/>
              <w:rPr>
                <w:rFonts w:ascii="Arial" w:hAnsi="Arial" w:cs="Arial"/>
                <w:sz w:val="20"/>
                <w:szCs w:val="20"/>
              </w:rPr>
            </w:pPr>
            <w:r w:rsidRPr="00AF2D8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8766EE" w:rsidRPr="00AF2D8C" w:rsidRDefault="008766EE" w:rsidP="00EE65CF">
            <w:pPr>
              <w:tabs>
                <w:tab w:val="left" w:pos="2820"/>
              </w:tabs>
              <w:spacing w:after="0"/>
              <w:jc w:val="both"/>
              <w:rPr>
                <w:rFonts w:ascii="Arial" w:hAnsi="Arial" w:cs="Arial"/>
                <w:b/>
                <w:sz w:val="20"/>
                <w:szCs w:val="20"/>
              </w:rPr>
            </w:pPr>
            <w:r w:rsidRPr="00AF2D8C">
              <w:rPr>
                <w:rFonts w:ascii="Arial" w:hAnsi="Arial" w:cs="Arial"/>
                <w:sz w:val="20"/>
                <w:szCs w:val="20"/>
              </w:rPr>
              <w:t>Preduvjeti za upis propisani su Statutom Ekonomskog fakulteta, te Pravilnikom o studiju i studiranju.</w:t>
            </w:r>
          </w:p>
          <w:p w:rsidR="008766EE" w:rsidRPr="00AF2D8C" w:rsidRDefault="008766EE" w:rsidP="00EE65CF">
            <w:pPr>
              <w:tabs>
                <w:tab w:val="left" w:pos="2820"/>
              </w:tabs>
              <w:spacing w:after="0"/>
              <w:rPr>
                <w:rFonts w:ascii="Arial" w:hAnsi="Arial" w:cs="Arial"/>
                <w:sz w:val="20"/>
                <w:szCs w:val="20"/>
              </w:rPr>
            </w:pPr>
          </w:p>
        </w:tc>
      </w:tr>
      <w:tr w:rsidR="008766EE" w:rsidRPr="00AF2D8C" w:rsidTr="00EE65CF">
        <w:tc>
          <w:tcPr>
            <w:tcW w:w="1912" w:type="dxa"/>
            <w:gridSpan w:val="2"/>
            <w:tcBorders>
              <w:left w:val="single" w:sz="12" w:space="0" w:color="auto"/>
            </w:tcBorders>
            <w:shd w:val="clear" w:color="auto" w:fill="CCFFFF"/>
            <w:tcMar>
              <w:left w:w="57" w:type="dxa"/>
              <w:right w:w="57" w:type="dxa"/>
            </w:tcMar>
            <w:vAlign w:val="center"/>
          </w:tcPr>
          <w:p w:rsidR="008766EE" w:rsidRPr="00AF2D8C" w:rsidRDefault="008766EE" w:rsidP="00EE65CF">
            <w:pPr>
              <w:tabs>
                <w:tab w:val="left" w:pos="2820"/>
              </w:tabs>
              <w:spacing w:after="0" w:line="240" w:lineRule="auto"/>
              <w:rPr>
                <w:rFonts w:ascii="Arial" w:hAnsi="Arial" w:cs="Arial"/>
                <w:sz w:val="20"/>
                <w:szCs w:val="20"/>
              </w:rPr>
            </w:pPr>
            <w:r w:rsidRPr="00AF2D8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8766EE" w:rsidRDefault="008766EE" w:rsidP="00EE65CF">
            <w:pPr>
              <w:tabs>
                <w:tab w:val="left" w:pos="2820"/>
              </w:tabs>
              <w:spacing w:after="0"/>
              <w:rPr>
                <w:rFonts w:ascii="Arial" w:hAnsi="Arial" w:cs="Arial"/>
                <w:sz w:val="20"/>
                <w:szCs w:val="20"/>
              </w:rPr>
            </w:pPr>
            <w:r w:rsidRPr="00AF2D8C">
              <w:rPr>
                <w:rFonts w:ascii="Arial" w:hAnsi="Arial" w:cs="Arial"/>
                <w:sz w:val="20"/>
                <w:szCs w:val="20"/>
              </w:rPr>
              <w:t>Ishod učenja predmeta:</w:t>
            </w:r>
          </w:p>
          <w:p w:rsidR="00A810A5" w:rsidRPr="00AF2D8C" w:rsidRDefault="00A810A5" w:rsidP="00EE65CF">
            <w:pPr>
              <w:tabs>
                <w:tab w:val="left" w:pos="2820"/>
              </w:tabs>
              <w:spacing w:after="0"/>
              <w:rPr>
                <w:rFonts w:ascii="Arial" w:hAnsi="Arial" w:cs="Arial"/>
                <w:sz w:val="20"/>
                <w:szCs w:val="20"/>
              </w:rPr>
            </w:pPr>
          </w:p>
          <w:p w:rsidR="008766EE" w:rsidRPr="00AF2D8C" w:rsidRDefault="008766EE" w:rsidP="00EE65CF">
            <w:pPr>
              <w:tabs>
                <w:tab w:val="left" w:pos="2820"/>
              </w:tabs>
              <w:spacing w:after="0"/>
              <w:jc w:val="both"/>
              <w:rPr>
                <w:rFonts w:ascii="Arial" w:hAnsi="Arial" w:cs="Arial"/>
                <w:sz w:val="20"/>
                <w:szCs w:val="20"/>
              </w:rPr>
            </w:pPr>
            <w:r w:rsidRPr="00AF2D8C">
              <w:rPr>
                <w:rFonts w:ascii="Arial" w:hAnsi="Arial" w:cs="Arial"/>
                <w:sz w:val="20"/>
                <w:szCs w:val="20"/>
              </w:rPr>
              <w:t>Kritički analizirati strukturne i funkcionalne sadržaje financijskih institucija i financijskih tržišta te funkcioniranje financijskih institucija i tržišta u Republici Hrvatskoj i identificirati razloge i učinke financijske regulacije.</w:t>
            </w:r>
          </w:p>
          <w:p w:rsidR="008766EE" w:rsidRPr="00AF2D8C" w:rsidRDefault="008766EE" w:rsidP="00EE65CF">
            <w:pPr>
              <w:tabs>
                <w:tab w:val="left" w:pos="2820"/>
              </w:tabs>
              <w:spacing w:after="0"/>
              <w:rPr>
                <w:rFonts w:ascii="Arial" w:hAnsi="Arial" w:cs="Arial"/>
                <w:sz w:val="20"/>
                <w:szCs w:val="20"/>
              </w:rPr>
            </w:pPr>
          </w:p>
          <w:p w:rsidR="008766EE" w:rsidRPr="00AF2D8C" w:rsidRDefault="008766EE" w:rsidP="00EE65CF">
            <w:pPr>
              <w:tabs>
                <w:tab w:val="left" w:pos="2820"/>
              </w:tabs>
              <w:spacing w:after="0"/>
              <w:rPr>
                <w:rFonts w:ascii="Arial" w:hAnsi="Arial" w:cs="Arial"/>
                <w:sz w:val="20"/>
                <w:szCs w:val="20"/>
              </w:rPr>
            </w:pPr>
            <w:r w:rsidRPr="00AF2D8C">
              <w:rPr>
                <w:rFonts w:ascii="Arial" w:hAnsi="Arial" w:cs="Arial"/>
                <w:sz w:val="20"/>
                <w:szCs w:val="20"/>
              </w:rPr>
              <w:t>Pojedinačni ishod učenja:</w:t>
            </w:r>
          </w:p>
          <w:p w:rsidR="008766EE" w:rsidRPr="00604D0F" w:rsidRDefault="00604D0F" w:rsidP="00604D0F">
            <w:pPr>
              <w:pStyle w:val="ListParagraph"/>
              <w:numPr>
                <w:ilvl w:val="0"/>
                <w:numId w:val="4"/>
              </w:numPr>
              <w:tabs>
                <w:tab w:val="left" w:pos="2820"/>
              </w:tabs>
              <w:spacing w:after="0"/>
              <w:rPr>
                <w:rFonts w:ascii="Arial" w:hAnsi="Arial" w:cs="Arial"/>
                <w:sz w:val="20"/>
                <w:szCs w:val="20"/>
              </w:rPr>
            </w:pPr>
            <w:r w:rsidRPr="00E57C15">
              <w:rPr>
                <w:rFonts w:ascii="Arial" w:hAnsi="Arial" w:cs="Arial"/>
                <w:color w:val="FF0000"/>
                <w:sz w:val="20"/>
                <w:szCs w:val="20"/>
              </w:rPr>
              <w:t xml:space="preserve">Analizirati </w:t>
            </w:r>
            <w:r w:rsidRPr="00604D0F">
              <w:rPr>
                <w:rFonts w:ascii="Arial" w:hAnsi="Arial" w:cs="Arial"/>
                <w:sz w:val="20"/>
                <w:szCs w:val="20"/>
              </w:rPr>
              <w:t>izvore i upotrebe financijskih resursa, njihove determinante i</w:t>
            </w:r>
            <w:r>
              <w:rPr>
                <w:rFonts w:ascii="Arial" w:hAnsi="Arial" w:cs="Arial"/>
                <w:sz w:val="20"/>
                <w:szCs w:val="20"/>
              </w:rPr>
              <w:t xml:space="preserve"> </w:t>
            </w:r>
            <w:r w:rsidRPr="00604D0F">
              <w:rPr>
                <w:rFonts w:ascii="Arial" w:hAnsi="Arial" w:cs="Arial"/>
                <w:sz w:val="20"/>
                <w:szCs w:val="20"/>
              </w:rPr>
              <w:t>učinke financijskih institucija i tržišta na troškove transfera sredstava</w:t>
            </w:r>
            <w:r w:rsidR="008766EE" w:rsidRPr="00604D0F">
              <w:rPr>
                <w:rFonts w:ascii="Arial" w:hAnsi="Arial" w:cs="Arial"/>
                <w:sz w:val="20"/>
                <w:szCs w:val="20"/>
              </w:rPr>
              <w:t>.</w:t>
            </w:r>
          </w:p>
          <w:p w:rsidR="008766EE" w:rsidRPr="00AF2D8C" w:rsidRDefault="00FB4E75" w:rsidP="00FB4E75">
            <w:pPr>
              <w:pStyle w:val="ListParagraph"/>
              <w:numPr>
                <w:ilvl w:val="0"/>
                <w:numId w:val="4"/>
              </w:numPr>
              <w:tabs>
                <w:tab w:val="left" w:pos="2820"/>
              </w:tabs>
              <w:spacing w:after="0"/>
              <w:rPr>
                <w:rFonts w:ascii="Arial" w:hAnsi="Arial" w:cs="Arial"/>
                <w:sz w:val="20"/>
                <w:szCs w:val="20"/>
              </w:rPr>
            </w:pPr>
            <w:r w:rsidRPr="00FB4E75">
              <w:rPr>
                <w:rFonts w:ascii="Arial" w:hAnsi="Arial" w:cs="Arial"/>
                <w:sz w:val="20"/>
                <w:szCs w:val="20"/>
              </w:rPr>
              <w:t>Ispitati   značenje i funkcije središnjih</w:t>
            </w:r>
            <w:r>
              <w:rPr>
                <w:rFonts w:ascii="Arial" w:hAnsi="Arial" w:cs="Arial"/>
                <w:sz w:val="20"/>
                <w:szCs w:val="20"/>
              </w:rPr>
              <w:t xml:space="preserve"> banaka i kreditnih institucija</w:t>
            </w:r>
            <w:r w:rsidR="008766EE" w:rsidRPr="00AF2D8C">
              <w:rPr>
                <w:rFonts w:ascii="Arial" w:hAnsi="Arial" w:cs="Arial"/>
                <w:sz w:val="20"/>
                <w:szCs w:val="20"/>
              </w:rPr>
              <w:t>.</w:t>
            </w:r>
          </w:p>
          <w:p w:rsidR="008766EE" w:rsidRPr="00AF2D8C" w:rsidRDefault="002859A7" w:rsidP="002859A7">
            <w:pPr>
              <w:pStyle w:val="ListParagraph"/>
              <w:numPr>
                <w:ilvl w:val="0"/>
                <w:numId w:val="4"/>
              </w:numPr>
              <w:tabs>
                <w:tab w:val="left" w:pos="2820"/>
              </w:tabs>
              <w:spacing w:after="0"/>
              <w:rPr>
                <w:rFonts w:ascii="Arial" w:hAnsi="Arial" w:cs="Arial"/>
                <w:sz w:val="20"/>
                <w:szCs w:val="20"/>
              </w:rPr>
            </w:pPr>
            <w:r w:rsidRPr="002859A7">
              <w:rPr>
                <w:rFonts w:ascii="Arial" w:hAnsi="Arial" w:cs="Arial"/>
                <w:sz w:val="20"/>
                <w:szCs w:val="20"/>
              </w:rPr>
              <w:t>Analizirati ulo</w:t>
            </w:r>
            <w:r>
              <w:rPr>
                <w:rFonts w:ascii="Arial" w:hAnsi="Arial" w:cs="Arial"/>
                <w:sz w:val="20"/>
                <w:szCs w:val="20"/>
              </w:rPr>
              <w:t>ge institucionalnih investitora</w:t>
            </w:r>
            <w:r w:rsidR="008766EE" w:rsidRPr="00AF2D8C">
              <w:rPr>
                <w:rFonts w:ascii="Arial" w:hAnsi="Arial" w:cs="Arial"/>
                <w:sz w:val="20"/>
                <w:szCs w:val="20"/>
              </w:rPr>
              <w:t>.</w:t>
            </w:r>
          </w:p>
          <w:p w:rsidR="008766EE" w:rsidRDefault="00E57C15" w:rsidP="002859A7">
            <w:pPr>
              <w:pStyle w:val="ListParagraph"/>
              <w:numPr>
                <w:ilvl w:val="0"/>
                <w:numId w:val="4"/>
              </w:numPr>
              <w:tabs>
                <w:tab w:val="left" w:pos="2820"/>
              </w:tabs>
              <w:spacing w:after="0"/>
              <w:rPr>
                <w:rFonts w:ascii="Arial" w:hAnsi="Arial" w:cs="Arial"/>
                <w:sz w:val="20"/>
                <w:szCs w:val="20"/>
              </w:rPr>
            </w:pPr>
            <w:r>
              <w:rPr>
                <w:rFonts w:ascii="Arial" w:hAnsi="Arial" w:cs="Arial"/>
                <w:sz w:val="20"/>
                <w:szCs w:val="20"/>
              </w:rPr>
              <w:t>Razlikovati</w:t>
            </w:r>
            <w:r w:rsidR="002859A7" w:rsidRPr="002859A7">
              <w:rPr>
                <w:rFonts w:ascii="Arial" w:hAnsi="Arial" w:cs="Arial"/>
                <w:sz w:val="20"/>
                <w:szCs w:val="20"/>
              </w:rPr>
              <w:t xml:space="preserve"> instrumente i mehanizme trgovanja na </w:t>
            </w:r>
            <w:r w:rsidR="002859A7" w:rsidRPr="00E57C15">
              <w:rPr>
                <w:rFonts w:ascii="Arial" w:hAnsi="Arial" w:cs="Arial"/>
                <w:color w:val="FF0000"/>
                <w:sz w:val="20"/>
                <w:szCs w:val="20"/>
              </w:rPr>
              <w:t>financijskim tržištima</w:t>
            </w:r>
            <w:r w:rsidR="002859A7" w:rsidRPr="002859A7">
              <w:rPr>
                <w:rFonts w:ascii="Arial" w:hAnsi="Arial" w:cs="Arial"/>
                <w:sz w:val="20"/>
                <w:szCs w:val="20"/>
              </w:rPr>
              <w:t>.</w:t>
            </w:r>
          </w:p>
          <w:p w:rsidR="00002527" w:rsidRPr="00002527" w:rsidRDefault="00002527" w:rsidP="00002527">
            <w:pPr>
              <w:pStyle w:val="ListParagraph"/>
              <w:numPr>
                <w:ilvl w:val="0"/>
                <w:numId w:val="4"/>
              </w:numPr>
              <w:tabs>
                <w:tab w:val="left" w:pos="2820"/>
              </w:tabs>
              <w:spacing w:after="0"/>
              <w:rPr>
                <w:rFonts w:ascii="Arial" w:hAnsi="Arial" w:cs="Arial"/>
                <w:sz w:val="20"/>
                <w:szCs w:val="20"/>
              </w:rPr>
            </w:pPr>
            <w:r w:rsidRPr="00002527">
              <w:rPr>
                <w:rFonts w:ascii="Arial" w:hAnsi="Arial" w:cs="Arial"/>
                <w:sz w:val="20"/>
                <w:szCs w:val="20"/>
              </w:rPr>
              <w:t xml:space="preserve">Analizirati funkcioniranje financijskih institucija i tržišta u Republici </w:t>
            </w:r>
          </w:p>
          <w:p w:rsidR="002859A7" w:rsidRPr="00AF2D8C" w:rsidRDefault="00002527" w:rsidP="00002527">
            <w:pPr>
              <w:pStyle w:val="ListParagraph"/>
              <w:tabs>
                <w:tab w:val="left" w:pos="2820"/>
              </w:tabs>
              <w:spacing w:after="0"/>
              <w:rPr>
                <w:rFonts w:ascii="Arial" w:hAnsi="Arial" w:cs="Arial"/>
                <w:sz w:val="20"/>
                <w:szCs w:val="20"/>
              </w:rPr>
            </w:pPr>
            <w:r w:rsidRPr="00002527">
              <w:rPr>
                <w:rFonts w:ascii="Arial" w:hAnsi="Arial" w:cs="Arial"/>
                <w:sz w:val="20"/>
                <w:szCs w:val="20"/>
              </w:rPr>
              <w:t>Hrvatskoj.</w:t>
            </w:r>
          </w:p>
        </w:tc>
      </w:tr>
      <w:tr w:rsidR="008766EE" w:rsidRPr="00AF2D8C" w:rsidTr="00EE65CF">
        <w:tc>
          <w:tcPr>
            <w:tcW w:w="1912" w:type="dxa"/>
            <w:gridSpan w:val="2"/>
            <w:tcBorders>
              <w:left w:val="single" w:sz="12" w:space="0" w:color="auto"/>
            </w:tcBorders>
            <w:shd w:val="clear" w:color="auto" w:fill="CCFFFF"/>
            <w:tcMar>
              <w:left w:w="57" w:type="dxa"/>
              <w:right w:w="57" w:type="dxa"/>
            </w:tcMar>
            <w:vAlign w:val="center"/>
          </w:tcPr>
          <w:p w:rsidR="008766EE" w:rsidRPr="00AF2D8C" w:rsidRDefault="008766EE" w:rsidP="00EE65CF">
            <w:pPr>
              <w:tabs>
                <w:tab w:val="left" w:pos="2820"/>
              </w:tabs>
              <w:spacing w:after="0" w:line="240" w:lineRule="auto"/>
              <w:rPr>
                <w:rFonts w:ascii="Arial" w:hAnsi="Arial" w:cs="Arial"/>
                <w:sz w:val="20"/>
                <w:szCs w:val="20"/>
              </w:rPr>
            </w:pPr>
            <w:r w:rsidRPr="00AF2D8C">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8"/>
              <w:gridCol w:w="506"/>
              <w:gridCol w:w="3226"/>
              <w:gridCol w:w="505"/>
            </w:tblGrid>
            <w:tr w:rsidR="008766EE" w:rsidRPr="00AF2D8C" w:rsidTr="00EE65CF">
              <w:tc>
                <w:tcPr>
                  <w:tcW w:w="2909" w:type="dxa"/>
                  <w:gridSpan w:val="2"/>
                  <w:tcBorders>
                    <w:top w:val="single" w:sz="18" w:space="0" w:color="auto"/>
                    <w:left w:val="single" w:sz="18" w:space="0" w:color="auto"/>
                    <w:bottom w:val="single" w:sz="4" w:space="0" w:color="auto"/>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Vježbe</w:t>
                  </w:r>
                </w:p>
              </w:tc>
            </w:tr>
            <w:tr w:rsidR="008766EE" w:rsidRPr="00AF2D8C" w:rsidTr="00EE65CF">
              <w:trPr>
                <w:cantSplit/>
                <w:trHeight w:val="699"/>
              </w:trPr>
              <w:tc>
                <w:tcPr>
                  <w:tcW w:w="2507" w:type="dxa"/>
                  <w:tcBorders>
                    <w:lef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Tema</w:t>
                  </w:r>
                </w:p>
              </w:tc>
              <w:tc>
                <w:tcPr>
                  <w:tcW w:w="402" w:type="dxa"/>
                  <w:tcBorders>
                    <w:right w:val="single" w:sz="18" w:space="0" w:color="auto"/>
                  </w:tcBorders>
                  <w:vAlign w:val="center"/>
                </w:tcPr>
                <w:p w:rsidR="008766EE" w:rsidRPr="00AF2D8C" w:rsidRDefault="008766EE" w:rsidP="00EE65CF">
                  <w:pPr>
                    <w:spacing w:after="0" w:line="240" w:lineRule="auto"/>
                    <w:ind w:left="-108" w:right="-108"/>
                    <w:jc w:val="center"/>
                    <w:rPr>
                      <w:rFonts w:ascii="Arial" w:hAnsi="Arial" w:cs="Arial"/>
                      <w:sz w:val="20"/>
                      <w:szCs w:val="20"/>
                    </w:rPr>
                  </w:pPr>
                  <w:r w:rsidRPr="00AF2D8C">
                    <w:rPr>
                      <w:rFonts w:ascii="Arial" w:hAnsi="Arial" w:cs="Arial"/>
                      <w:sz w:val="20"/>
                      <w:szCs w:val="20"/>
                    </w:rPr>
                    <w:t xml:space="preserve">Sati </w:t>
                  </w:r>
                </w:p>
              </w:tc>
              <w:tc>
                <w:tcPr>
                  <w:tcW w:w="2561" w:type="dxa"/>
                  <w:tcBorders>
                    <w:lef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Tema</w:t>
                  </w:r>
                </w:p>
              </w:tc>
              <w:tc>
                <w:tcPr>
                  <w:tcW w:w="401" w:type="dxa"/>
                  <w:tcBorders>
                    <w:right w:val="single" w:sz="18" w:space="0" w:color="auto"/>
                  </w:tcBorders>
                  <w:vAlign w:val="center"/>
                </w:tcPr>
                <w:p w:rsidR="008766EE" w:rsidRPr="00AF2D8C" w:rsidRDefault="008766EE" w:rsidP="00EE65CF">
                  <w:pPr>
                    <w:spacing w:after="0" w:line="240" w:lineRule="auto"/>
                    <w:ind w:left="-108" w:right="-69"/>
                    <w:jc w:val="center"/>
                    <w:rPr>
                      <w:rFonts w:ascii="Arial" w:hAnsi="Arial" w:cs="Arial"/>
                      <w:sz w:val="20"/>
                      <w:szCs w:val="20"/>
                    </w:rPr>
                  </w:pPr>
                  <w:r w:rsidRPr="00AF2D8C">
                    <w:rPr>
                      <w:rFonts w:ascii="Arial" w:hAnsi="Arial" w:cs="Arial"/>
                      <w:sz w:val="20"/>
                      <w:szCs w:val="20"/>
                    </w:rPr>
                    <w:t xml:space="preserve">Sati </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Financijski sustav: struktura,</w:t>
                  </w: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bankovno-orijentirani i tržišno-orijentirani</w:t>
                  </w:r>
                </w:p>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sustavi, funkcije.</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Analiza financijskog sustava.</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Štednja, deficiti i kapital.</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Pr="00AF2D8C" w:rsidRDefault="006A4679" w:rsidP="00EE65CF">
                  <w:pPr>
                    <w:spacing w:after="0" w:line="240" w:lineRule="auto"/>
                    <w:rPr>
                      <w:rFonts w:ascii="Arial" w:hAnsi="Arial" w:cs="Arial"/>
                      <w:sz w:val="20"/>
                      <w:szCs w:val="20"/>
                    </w:rPr>
                  </w:pPr>
                  <w:r>
                    <w:rPr>
                      <w:rFonts w:ascii="Arial" w:hAnsi="Arial" w:cs="Arial"/>
                      <w:sz w:val="20"/>
                      <w:szCs w:val="20"/>
                    </w:rPr>
                    <w:t xml:space="preserve">Kamatne stope </w:t>
                  </w:r>
                  <w:r w:rsidRPr="006A4679">
                    <w:rPr>
                      <w:rFonts w:ascii="Arial" w:hAnsi="Arial" w:cs="Arial"/>
                      <w:color w:val="FF0000"/>
                      <w:sz w:val="20"/>
                      <w:szCs w:val="20"/>
                    </w:rPr>
                    <w:t>- rizična i ročna struktura kamatnih stopa.</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Računi kapitala i financijska poravnavanja.</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Default="008766EE" w:rsidP="00EE65CF">
                  <w:pPr>
                    <w:spacing w:after="0" w:line="240" w:lineRule="auto"/>
                    <w:rPr>
                      <w:rFonts w:ascii="Arial" w:hAnsi="Arial" w:cs="Arial"/>
                      <w:sz w:val="20"/>
                      <w:szCs w:val="20"/>
                    </w:rPr>
                  </w:pPr>
                  <w:r w:rsidRPr="00AF2D8C">
                    <w:rPr>
                      <w:rFonts w:ascii="Arial" w:hAnsi="Arial" w:cs="Arial"/>
                      <w:sz w:val="20"/>
                      <w:szCs w:val="20"/>
                    </w:rPr>
                    <w:t>Odrednice štednje – empirijska istraživanja.</w:t>
                  </w:r>
                </w:p>
                <w:p w:rsidR="00E36D32" w:rsidRDefault="00E36D32" w:rsidP="00EE65CF">
                  <w:pPr>
                    <w:spacing w:after="0" w:line="240" w:lineRule="auto"/>
                    <w:rPr>
                      <w:rFonts w:ascii="Arial" w:hAnsi="Arial" w:cs="Arial"/>
                      <w:sz w:val="20"/>
                      <w:szCs w:val="20"/>
                    </w:rPr>
                  </w:pPr>
                </w:p>
                <w:p w:rsidR="007A587E" w:rsidRPr="00AF2D8C" w:rsidRDefault="007A587E" w:rsidP="00EE65CF">
                  <w:pPr>
                    <w:spacing w:after="0" w:line="240" w:lineRule="auto"/>
                    <w:rPr>
                      <w:rFonts w:ascii="Arial" w:hAnsi="Arial" w:cs="Arial"/>
                      <w:sz w:val="20"/>
                      <w:szCs w:val="20"/>
                    </w:rPr>
                  </w:pPr>
                  <w:r w:rsidRPr="00EC2662">
                    <w:rPr>
                      <w:rFonts w:ascii="Arial" w:hAnsi="Arial" w:cs="Arial"/>
                      <w:color w:val="FF0000"/>
                      <w:sz w:val="20"/>
                      <w:szCs w:val="20"/>
                    </w:rPr>
                    <w:t>Kahoot kvizovi i/ili pitanja za diskusiju – pitanja u području izvora i upotrebe financijskih resursa i njihovih determinanti.</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lastRenderedPageBreak/>
                    <w:t>Financiranje: izravno i neizravno financiranje.</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Default="008766EE" w:rsidP="00EE65CF">
                  <w:pPr>
                    <w:spacing w:after="0" w:line="240" w:lineRule="auto"/>
                    <w:rPr>
                      <w:rFonts w:ascii="Arial" w:hAnsi="Arial" w:cs="Arial"/>
                      <w:sz w:val="20"/>
                      <w:szCs w:val="20"/>
                    </w:rPr>
                  </w:pPr>
                  <w:r w:rsidRPr="00AF2D8C">
                    <w:rPr>
                      <w:rFonts w:ascii="Arial" w:hAnsi="Arial" w:cs="Arial"/>
                      <w:sz w:val="20"/>
                      <w:szCs w:val="20"/>
                    </w:rPr>
                    <w:t>Pokazatelji financijskog posredništva.</w:t>
                  </w:r>
                </w:p>
                <w:p w:rsidR="006210B1" w:rsidRDefault="006210B1" w:rsidP="00EE65CF">
                  <w:pPr>
                    <w:spacing w:after="0" w:line="240" w:lineRule="auto"/>
                    <w:rPr>
                      <w:rFonts w:ascii="Arial" w:hAnsi="Arial" w:cs="Arial"/>
                      <w:sz w:val="20"/>
                      <w:szCs w:val="20"/>
                    </w:rPr>
                  </w:pPr>
                </w:p>
                <w:p w:rsidR="006210B1" w:rsidRPr="00AF2D8C" w:rsidRDefault="006210B1" w:rsidP="00EE65CF">
                  <w:pPr>
                    <w:spacing w:after="0" w:line="240" w:lineRule="auto"/>
                    <w:rPr>
                      <w:rFonts w:ascii="Arial" w:hAnsi="Arial" w:cs="Arial"/>
                      <w:sz w:val="20"/>
                      <w:szCs w:val="20"/>
                    </w:rPr>
                  </w:pPr>
                  <w:r w:rsidRPr="006210B1">
                    <w:rPr>
                      <w:rFonts w:ascii="Arial" w:hAnsi="Arial" w:cs="Arial"/>
                      <w:color w:val="FF0000"/>
                      <w:sz w:val="20"/>
                      <w:szCs w:val="20"/>
                    </w:rPr>
                    <w:t>Kahoot kvizovi i/ili pitanja za diskusiju – pitanja u vezi financiranja gospodarstva.</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EC2662" w:rsidRDefault="00EC2662" w:rsidP="00EE65CF">
                  <w:pPr>
                    <w:autoSpaceDE w:val="0"/>
                    <w:autoSpaceDN w:val="0"/>
                    <w:adjustRightInd w:val="0"/>
                    <w:spacing w:after="0" w:line="240" w:lineRule="auto"/>
                    <w:rPr>
                      <w:rFonts w:ascii="Arial" w:hAnsi="Arial" w:cs="Arial"/>
                      <w:color w:val="FF0000"/>
                      <w:sz w:val="20"/>
                      <w:szCs w:val="20"/>
                    </w:rPr>
                  </w:pPr>
                  <w:r w:rsidRPr="00EC2662">
                    <w:rPr>
                      <w:rFonts w:ascii="Arial" w:hAnsi="Arial" w:cs="Arial"/>
                      <w:color w:val="FF0000"/>
                      <w:sz w:val="20"/>
                      <w:szCs w:val="20"/>
                    </w:rPr>
                    <w:t>Značenje financijskih institucija</w:t>
                  </w:r>
                  <w:r w:rsidR="008766EE" w:rsidRPr="00EC2662">
                    <w:rPr>
                      <w:rFonts w:ascii="Arial" w:hAnsi="Arial" w:cs="Arial"/>
                      <w:color w:val="FF0000"/>
                      <w:sz w:val="20"/>
                      <w:szCs w:val="20"/>
                    </w:rPr>
                    <w:t>:</w:t>
                  </w: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transakcijski troškovi, asimetrija</w:t>
                  </w: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 xml:space="preserve">informacija. </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Default="00F12D8A" w:rsidP="00EE65CF">
                  <w:pPr>
                    <w:spacing w:after="0" w:line="240" w:lineRule="auto"/>
                    <w:rPr>
                      <w:rFonts w:ascii="Arial" w:hAnsi="Arial" w:cs="Arial"/>
                      <w:color w:val="FF0000"/>
                      <w:sz w:val="20"/>
                      <w:szCs w:val="20"/>
                    </w:rPr>
                  </w:pPr>
                  <w:r w:rsidRPr="00F12D8A">
                    <w:rPr>
                      <w:rFonts w:ascii="Arial" w:hAnsi="Arial" w:cs="Arial"/>
                      <w:color w:val="FF0000"/>
                      <w:sz w:val="20"/>
                      <w:szCs w:val="20"/>
                    </w:rPr>
                    <w:t>Financijske institucije i gospodarski rast.</w:t>
                  </w:r>
                </w:p>
                <w:p w:rsidR="006210B1" w:rsidRDefault="006210B1" w:rsidP="00EE65CF">
                  <w:pPr>
                    <w:spacing w:after="0" w:line="240" w:lineRule="auto"/>
                    <w:rPr>
                      <w:rFonts w:ascii="Arial" w:hAnsi="Arial" w:cs="Arial"/>
                      <w:color w:val="FF0000"/>
                      <w:sz w:val="20"/>
                      <w:szCs w:val="20"/>
                    </w:rPr>
                  </w:pPr>
                </w:p>
                <w:p w:rsidR="00EC2662" w:rsidRPr="006210B1" w:rsidRDefault="006210B1" w:rsidP="00EE65CF">
                  <w:pPr>
                    <w:spacing w:after="0" w:line="240" w:lineRule="auto"/>
                    <w:rPr>
                      <w:rFonts w:ascii="Arial" w:hAnsi="Arial" w:cs="Arial"/>
                      <w:color w:val="FF0000"/>
                      <w:sz w:val="20"/>
                      <w:szCs w:val="20"/>
                    </w:rPr>
                  </w:pPr>
                  <w:r w:rsidRPr="006210B1">
                    <w:rPr>
                      <w:rFonts w:ascii="Arial" w:hAnsi="Arial" w:cs="Arial"/>
                      <w:color w:val="FF0000"/>
                      <w:sz w:val="20"/>
                      <w:szCs w:val="20"/>
                    </w:rPr>
                    <w:t>Kahoot kvizovi i/ili pitanja za diskusiju – pitanja u vezi uloge financijskih institucija u gospodarstvu.</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Središnja banka u financijskom</w:t>
                  </w:r>
                </w:p>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sustavu: položaj i funkcije.</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Default="008766EE" w:rsidP="00196372">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Hrvatska narodna banka: položaj i</w:t>
                  </w:r>
                  <w:r w:rsidR="00196372">
                    <w:rPr>
                      <w:rFonts w:ascii="Arial" w:hAnsi="Arial" w:cs="Arial"/>
                      <w:sz w:val="20"/>
                      <w:szCs w:val="20"/>
                    </w:rPr>
                    <w:t xml:space="preserve"> </w:t>
                  </w:r>
                  <w:r w:rsidRPr="00AF2D8C">
                    <w:rPr>
                      <w:rFonts w:ascii="Arial" w:hAnsi="Arial" w:cs="Arial"/>
                      <w:sz w:val="20"/>
                      <w:szCs w:val="20"/>
                    </w:rPr>
                    <w:t>ustrojstvo, funkcije, bilanca.</w:t>
                  </w:r>
                </w:p>
                <w:p w:rsidR="00E36D32" w:rsidRDefault="00E36D32" w:rsidP="00196372">
                  <w:pPr>
                    <w:autoSpaceDE w:val="0"/>
                    <w:autoSpaceDN w:val="0"/>
                    <w:adjustRightInd w:val="0"/>
                    <w:spacing w:after="0" w:line="240" w:lineRule="auto"/>
                    <w:rPr>
                      <w:rFonts w:ascii="Arial" w:hAnsi="Arial" w:cs="Arial"/>
                      <w:sz w:val="20"/>
                      <w:szCs w:val="20"/>
                    </w:rPr>
                  </w:pPr>
                </w:p>
                <w:p w:rsidR="00196372" w:rsidRPr="00AF2D8C" w:rsidRDefault="00196372" w:rsidP="00196372">
                  <w:pPr>
                    <w:autoSpaceDE w:val="0"/>
                    <w:autoSpaceDN w:val="0"/>
                    <w:adjustRightInd w:val="0"/>
                    <w:spacing w:after="0" w:line="240" w:lineRule="auto"/>
                    <w:rPr>
                      <w:rFonts w:ascii="Arial" w:hAnsi="Arial" w:cs="Arial"/>
                      <w:sz w:val="20"/>
                      <w:szCs w:val="20"/>
                    </w:rPr>
                  </w:pPr>
                  <w:r w:rsidRPr="00196372">
                    <w:rPr>
                      <w:rFonts w:ascii="Arial" w:hAnsi="Arial" w:cs="Arial"/>
                      <w:color w:val="FF0000"/>
                      <w:sz w:val="20"/>
                      <w:szCs w:val="20"/>
                    </w:rPr>
                    <w:t>Kahoot kvizovi i/ili pitanja za diskusiju – pitanja u području središnjeg bankarstva.</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Kreditne institucije I: banke.</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Bankovni sustav u Republici</w:t>
                  </w: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Hrvatskoj: zakonodavni okvir,</w:t>
                  </w:r>
                </w:p>
                <w:p w:rsidR="008766EE" w:rsidRDefault="008766EE" w:rsidP="00EE65CF">
                  <w:pPr>
                    <w:spacing w:after="0" w:line="240" w:lineRule="auto"/>
                    <w:rPr>
                      <w:rFonts w:ascii="Arial" w:hAnsi="Arial" w:cs="Arial"/>
                      <w:sz w:val="20"/>
                      <w:szCs w:val="20"/>
                    </w:rPr>
                  </w:pPr>
                  <w:r w:rsidRPr="00AF2D8C">
                    <w:rPr>
                      <w:rFonts w:ascii="Arial" w:hAnsi="Arial" w:cs="Arial"/>
                      <w:sz w:val="20"/>
                      <w:szCs w:val="20"/>
                    </w:rPr>
                    <w:t>struktura i aktivnosti.</w:t>
                  </w:r>
                </w:p>
                <w:p w:rsidR="00730AEA" w:rsidRDefault="00730AEA" w:rsidP="00730AEA">
                  <w:pPr>
                    <w:spacing w:after="0" w:line="240" w:lineRule="auto"/>
                    <w:rPr>
                      <w:rFonts w:ascii="Arial" w:hAnsi="Arial" w:cs="Arial"/>
                      <w:sz w:val="20"/>
                      <w:szCs w:val="20"/>
                    </w:rPr>
                  </w:pPr>
                </w:p>
                <w:p w:rsidR="00730AEA" w:rsidRDefault="00E01F16" w:rsidP="00730AEA">
                  <w:pPr>
                    <w:spacing w:after="0" w:line="240" w:lineRule="auto"/>
                    <w:rPr>
                      <w:rFonts w:ascii="Arial" w:hAnsi="Arial" w:cs="Arial"/>
                      <w:color w:val="FF0000"/>
                      <w:sz w:val="20"/>
                      <w:szCs w:val="20"/>
                    </w:rPr>
                  </w:pPr>
                  <w:r>
                    <w:rPr>
                      <w:rFonts w:ascii="Arial" w:hAnsi="Arial" w:cs="Arial"/>
                      <w:color w:val="FF0000"/>
                      <w:sz w:val="20"/>
                      <w:szCs w:val="20"/>
                    </w:rPr>
                    <w:t>Zadaci</w:t>
                  </w:r>
                  <w:r w:rsidR="00730AEA" w:rsidRPr="00730AEA">
                    <w:rPr>
                      <w:rFonts w:ascii="Arial" w:hAnsi="Arial" w:cs="Arial"/>
                      <w:color w:val="FF0000"/>
                      <w:sz w:val="20"/>
                      <w:szCs w:val="20"/>
                    </w:rPr>
                    <w:t xml:space="preserve"> u području funkcioniranja i performansi banaka.</w:t>
                  </w:r>
                </w:p>
                <w:p w:rsidR="002B304F" w:rsidRDefault="002B304F" w:rsidP="00730AEA">
                  <w:pPr>
                    <w:spacing w:after="0" w:line="240" w:lineRule="auto"/>
                    <w:rPr>
                      <w:rFonts w:ascii="Arial" w:hAnsi="Arial" w:cs="Arial"/>
                      <w:color w:val="FF0000"/>
                      <w:sz w:val="20"/>
                      <w:szCs w:val="20"/>
                    </w:rPr>
                  </w:pPr>
                </w:p>
                <w:p w:rsidR="002B304F" w:rsidRPr="00AF2D8C" w:rsidRDefault="002B304F" w:rsidP="00730AEA">
                  <w:pPr>
                    <w:spacing w:after="0" w:line="240" w:lineRule="auto"/>
                    <w:rPr>
                      <w:rFonts w:ascii="Arial" w:hAnsi="Arial" w:cs="Arial"/>
                      <w:sz w:val="20"/>
                      <w:szCs w:val="20"/>
                    </w:rPr>
                  </w:pPr>
                  <w:r w:rsidRPr="002B304F">
                    <w:rPr>
                      <w:rFonts w:ascii="Arial" w:hAnsi="Arial" w:cs="Arial"/>
                      <w:color w:val="FF0000"/>
                      <w:sz w:val="20"/>
                      <w:szCs w:val="20"/>
                    </w:rPr>
                    <w:t>Kahoot kvizovi i/ili pitanja za diskusiju – pitanja u području kreditnih institucija.</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Kreditne institucije II: štedne banke. Kreditne zadruge.</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Štedne banke, stambene štedionice i kreditne unije u Republici Hrvatskoj.</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Društva za osiguranje: rizici i</w:t>
                  </w: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pretpostavke osiguranja, životna i neživotna osiguranja.</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Društva za osiguranje u Republici</w:t>
                  </w:r>
                </w:p>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Hrvatskoj.</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Mirovinski fondovi: uloga i vrste</w:t>
                  </w: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mirovinskih planova. Investicijski</w:t>
                  </w: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fondovi: ciljevi, otvoreni i zatvoreni, društava za upravljanje.</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Mirovinski fondovi u Republici Hrvatskoj.</w:t>
                  </w:r>
                </w:p>
                <w:p w:rsidR="003D769E" w:rsidRPr="00AF2D8C" w:rsidRDefault="003D769E" w:rsidP="00EE65CF">
                  <w:pPr>
                    <w:autoSpaceDE w:val="0"/>
                    <w:autoSpaceDN w:val="0"/>
                    <w:adjustRightInd w:val="0"/>
                    <w:spacing w:after="0" w:line="240" w:lineRule="auto"/>
                    <w:rPr>
                      <w:rFonts w:ascii="Arial" w:hAnsi="Arial" w:cs="Arial"/>
                      <w:sz w:val="20"/>
                      <w:szCs w:val="20"/>
                    </w:rPr>
                  </w:pP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Investicijski fondovi u Republici</w:t>
                  </w:r>
                </w:p>
                <w:p w:rsidR="008766EE" w:rsidRDefault="008766EE" w:rsidP="00EE65CF">
                  <w:pPr>
                    <w:spacing w:after="0" w:line="240" w:lineRule="auto"/>
                    <w:rPr>
                      <w:rFonts w:ascii="Arial" w:hAnsi="Arial" w:cs="Arial"/>
                      <w:sz w:val="20"/>
                      <w:szCs w:val="20"/>
                    </w:rPr>
                  </w:pPr>
                  <w:r w:rsidRPr="00AF2D8C">
                    <w:rPr>
                      <w:rFonts w:ascii="Arial" w:hAnsi="Arial" w:cs="Arial"/>
                      <w:sz w:val="20"/>
                      <w:szCs w:val="20"/>
                    </w:rPr>
                    <w:t>Hrvatskoj</w:t>
                  </w:r>
                </w:p>
                <w:p w:rsidR="0090224F" w:rsidRDefault="0090224F" w:rsidP="00EE65CF">
                  <w:pPr>
                    <w:spacing w:after="0" w:line="240" w:lineRule="auto"/>
                    <w:rPr>
                      <w:rFonts w:ascii="Arial" w:hAnsi="Arial" w:cs="Arial"/>
                      <w:sz w:val="20"/>
                      <w:szCs w:val="20"/>
                    </w:rPr>
                  </w:pPr>
                </w:p>
                <w:p w:rsidR="00F6384A" w:rsidRDefault="00E01F16" w:rsidP="00EE65CF">
                  <w:pPr>
                    <w:spacing w:after="0" w:line="240" w:lineRule="auto"/>
                    <w:rPr>
                      <w:rFonts w:ascii="Arial" w:hAnsi="Arial" w:cs="Arial"/>
                      <w:color w:val="FF0000"/>
                      <w:sz w:val="20"/>
                      <w:szCs w:val="20"/>
                    </w:rPr>
                  </w:pPr>
                  <w:r>
                    <w:rPr>
                      <w:rFonts w:ascii="Arial" w:hAnsi="Arial" w:cs="Arial"/>
                      <w:color w:val="FF0000"/>
                      <w:sz w:val="20"/>
                      <w:szCs w:val="20"/>
                    </w:rPr>
                    <w:t>Zadaci</w:t>
                  </w:r>
                  <w:r w:rsidR="00F6384A" w:rsidRPr="00E063A2">
                    <w:rPr>
                      <w:rFonts w:ascii="Arial" w:hAnsi="Arial" w:cs="Arial"/>
                      <w:color w:val="FF0000"/>
                      <w:sz w:val="20"/>
                      <w:szCs w:val="20"/>
                    </w:rPr>
                    <w:t xml:space="preserve"> u vezi izračuna vrijednost investicijskih fondova.</w:t>
                  </w:r>
                </w:p>
                <w:p w:rsidR="0090224F" w:rsidRDefault="0090224F" w:rsidP="00EE65CF">
                  <w:pPr>
                    <w:spacing w:after="0" w:line="240" w:lineRule="auto"/>
                    <w:rPr>
                      <w:rFonts w:ascii="Arial" w:hAnsi="Arial" w:cs="Arial"/>
                      <w:color w:val="FF0000"/>
                      <w:sz w:val="20"/>
                      <w:szCs w:val="20"/>
                    </w:rPr>
                  </w:pPr>
                </w:p>
                <w:p w:rsidR="0090224F" w:rsidRPr="00AF2D8C" w:rsidRDefault="0090224F" w:rsidP="00EE65CF">
                  <w:pPr>
                    <w:spacing w:after="0" w:line="240" w:lineRule="auto"/>
                    <w:rPr>
                      <w:rFonts w:ascii="Arial" w:hAnsi="Arial" w:cs="Arial"/>
                      <w:sz w:val="20"/>
                      <w:szCs w:val="20"/>
                    </w:rPr>
                  </w:pPr>
                  <w:r w:rsidRPr="0090224F">
                    <w:rPr>
                      <w:rFonts w:ascii="Arial" w:hAnsi="Arial" w:cs="Arial"/>
                      <w:color w:val="FF0000"/>
                      <w:sz w:val="20"/>
                      <w:szCs w:val="20"/>
                    </w:rPr>
                    <w:t>Kahoot kvizovi i/ili pitanja za diskusiju – pitanja u području institucionalnih investitora.</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Novčano tržište: funkcije,</w:t>
                  </w:r>
                </w:p>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sudionici, instrumenti.</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Default="008766EE" w:rsidP="00EE65CF">
                  <w:pPr>
                    <w:spacing w:after="0" w:line="240" w:lineRule="auto"/>
                    <w:rPr>
                      <w:rFonts w:ascii="Arial" w:hAnsi="Arial" w:cs="Arial"/>
                      <w:sz w:val="20"/>
                      <w:szCs w:val="20"/>
                    </w:rPr>
                  </w:pPr>
                  <w:r w:rsidRPr="00AF2D8C">
                    <w:rPr>
                      <w:rFonts w:ascii="Arial" w:hAnsi="Arial" w:cs="Arial"/>
                      <w:sz w:val="20"/>
                      <w:szCs w:val="20"/>
                    </w:rPr>
                    <w:t>Instrumenti novčanog tržišta.</w:t>
                  </w:r>
                </w:p>
                <w:p w:rsidR="00CB59AF" w:rsidRDefault="00CB59AF" w:rsidP="00EE65CF">
                  <w:pPr>
                    <w:spacing w:after="0" w:line="240" w:lineRule="auto"/>
                    <w:rPr>
                      <w:rFonts w:ascii="Arial" w:hAnsi="Arial" w:cs="Arial"/>
                      <w:sz w:val="20"/>
                      <w:szCs w:val="20"/>
                    </w:rPr>
                  </w:pPr>
                </w:p>
                <w:p w:rsidR="00CB59AF" w:rsidRDefault="00CB59AF" w:rsidP="00CB59AF">
                  <w:pPr>
                    <w:spacing w:after="0" w:line="240" w:lineRule="auto"/>
                    <w:rPr>
                      <w:rFonts w:ascii="Arial" w:hAnsi="Arial" w:cs="Arial"/>
                      <w:color w:val="FF0000"/>
                      <w:sz w:val="20"/>
                      <w:szCs w:val="20"/>
                    </w:rPr>
                  </w:pPr>
                  <w:r w:rsidRPr="00FE3C8D">
                    <w:rPr>
                      <w:rFonts w:ascii="Arial" w:hAnsi="Arial" w:cs="Arial"/>
                      <w:color w:val="FF0000"/>
                      <w:sz w:val="20"/>
                      <w:szCs w:val="20"/>
                    </w:rPr>
                    <w:t>Kahoot kvizovi i/ili pitanja za diskusiju - pitanja u području novčanog tržišta.</w:t>
                  </w:r>
                </w:p>
                <w:p w:rsidR="00CB59AF" w:rsidRPr="00AF2D8C" w:rsidRDefault="00CB59AF" w:rsidP="00EE65CF">
                  <w:pPr>
                    <w:spacing w:after="0" w:line="240" w:lineRule="auto"/>
                    <w:rPr>
                      <w:rFonts w:ascii="Arial" w:hAnsi="Arial" w:cs="Arial"/>
                      <w:sz w:val="20"/>
                      <w:szCs w:val="20"/>
                    </w:rPr>
                  </w:pP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lastRenderedPageBreak/>
                    <w:t>Tržište kapitala: značenja i glavne funkcije. Primarna i sekundarna tržišta kapitala.</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FE3C8D" w:rsidRPr="003D769E" w:rsidRDefault="003D769E" w:rsidP="00EE65CF">
                  <w:pPr>
                    <w:spacing w:after="0" w:line="240" w:lineRule="auto"/>
                    <w:rPr>
                      <w:rFonts w:ascii="Arial" w:hAnsi="Arial" w:cs="Arial"/>
                      <w:color w:val="FF0000"/>
                      <w:sz w:val="20"/>
                      <w:szCs w:val="20"/>
                    </w:rPr>
                  </w:pPr>
                  <w:r w:rsidRPr="003D769E">
                    <w:rPr>
                      <w:rFonts w:ascii="Arial" w:hAnsi="Arial" w:cs="Arial"/>
                      <w:color w:val="FF0000"/>
                      <w:sz w:val="20"/>
                      <w:szCs w:val="20"/>
                    </w:rPr>
                    <w:t>Hrvatsko tržište kapitala.</w:t>
                  </w:r>
                </w:p>
                <w:p w:rsidR="003D769E" w:rsidRDefault="003D769E" w:rsidP="00EE65CF">
                  <w:pPr>
                    <w:spacing w:after="0" w:line="240" w:lineRule="auto"/>
                    <w:rPr>
                      <w:rFonts w:ascii="Arial" w:hAnsi="Arial" w:cs="Arial"/>
                      <w:sz w:val="20"/>
                      <w:szCs w:val="20"/>
                    </w:rPr>
                  </w:pPr>
                </w:p>
                <w:p w:rsidR="00E063A2" w:rsidRDefault="00FE3C8D" w:rsidP="00EE65CF">
                  <w:pPr>
                    <w:spacing w:after="0" w:line="240" w:lineRule="auto"/>
                    <w:rPr>
                      <w:rFonts w:ascii="Arial" w:hAnsi="Arial" w:cs="Arial"/>
                      <w:color w:val="FF0000"/>
                      <w:sz w:val="20"/>
                      <w:szCs w:val="20"/>
                    </w:rPr>
                  </w:pPr>
                  <w:r w:rsidRPr="00FE3C8D">
                    <w:rPr>
                      <w:rFonts w:ascii="Arial" w:hAnsi="Arial" w:cs="Arial"/>
                      <w:color w:val="FF0000"/>
                      <w:sz w:val="20"/>
                      <w:szCs w:val="20"/>
                    </w:rPr>
                    <w:t>Kahoot kvizovi i/ili pitanja za diskusiju - pitanja u području tržišta kapitala.</w:t>
                  </w:r>
                </w:p>
                <w:p w:rsidR="00FE3C8D" w:rsidRDefault="00FE3C8D" w:rsidP="00EE65CF">
                  <w:pPr>
                    <w:spacing w:after="0" w:line="240" w:lineRule="auto"/>
                    <w:rPr>
                      <w:rFonts w:ascii="Arial" w:hAnsi="Arial" w:cs="Arial"/>
                      <w:sz w:val="20"/>
                      <w:szCs w:val="20"/>
                    </w:rPr>
                  </w:pPr>
                </w:p>
                <w:p w:rsidR="00FE3C8D" w:rsidRPr="00FE3C8D" w:rsidRDefault="00E01F16" w:rsidP="00E063A2">
                  <w:pPr>
                    <w:spacing w:after="0" w:line="240" w:lineRule="auto"/>
                    <w:rPr>
                      <w:rFonts w:ascii="Arial" w:hAnsi="Arial" w:cs="Arial"/>
                      <w:color w:val="FF0000"/>
                      <w:sz w:val="20"/>
                      <w:szCs w:val="20"/>
                    </w:rPr>
                  </w:pPr>
                  <w:r>
                    <w:rPr>
                      <w:rFonts w:ascii="Arial" w:hAnsi="Arial" w:cs="Arial"/>
                      <w:color w:val="FF0000"/>
                      <w:sz w:val="20"/>
                      <w:szCs w:val="20"/>
                    </w:rPr>
                    <w:t>Zadaci</w:t>
                  </w:r>
                  <w:r w:rsidR="00E063A2" w:rsidRPr="00684A66">
                    <w:rPr>
                      <w:rFonts w:ascii="Arial" w:hAnsi="Arial" w:cs="Arial"/>
                      <w:color w:val="FF0000"/>
                      <w:sz w:val="20"/>
                      <w:szCs w:val="20"/>
                    </w:rPr>
                    <w:t xml:space="preserve"> u području izračuna vrijednosti i prinosa na instrumente tržišta obveznica i tržišta dionica.</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Tržišta derivativnih instrumenata.</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7B0AED" w:rsidRDefault="007B0AED" w:rsidP="007B0AED">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Primjeri forward i futures, opcijskih i swaps transakcija.</w:t>
                  </w:r>
                </w:p>
                <w:p w:rsidR="007B0AED" w:rsidRDefault="007B0AED" w:rsidP="00EE65CF">
                  <w:pPr>
                    <w:autoSpaceDE w:val="0"/>
                    <w:autoSpaceDN w:val="0"/>
                    <w:adjustRightInd w:val="0"/>
                    <w:spacing w:after="0" w:line="240" w:lineRule="auto"/>
                    <w:rPr>
                      <w:rFonts w:ascii="Arial" w:hAnsi="Arial" w:cs="Arial"/>
                      <w:color w:val="FF0000"/>
                      <w:sz w:val="20"/>
                      <w:szCs w:val="20"/>
                    </w:rPr>
                  </w:pPr>
                </w:p>
                <w:p w:rsidR="005D2D32" w:rsidRPr="00AF2D8C" w:rsidRDefault="005D2D32" w:rsidP="00EE65CF">
                  <w:pPr>
                    <w:autoSpaceDE w:val="0"/>
                    <w:autoSpaceDN w:val="0"/>
                    <w:adjustRightInd w:val="0"/>
                    <w:spacing w:after="0" w:line="240" w:lineRule="auto"/>
                    <w:rPr>
                      <w:rFonts w:ascii="Arial" w:hAnsi="Arial" w:cs="Arial"/>
                      <w:sz w:val="20"/>
                      <w:szCs w:val="20"/>
                    </w:rPr>
                  </w:pPr>
                  <w:r w:rsidRPr="005D2D32">
                    <w:rPr>
                      <w:rFonts w:ascii="Arial" w:hAnsi="Arial" w:cs="Arial"/>
                      <w:color w:val="FF0000"/>
                      <w:sz w:val="20"/>
                      <w:szCs w:val="20"/>
                    </w:rPr>
                    <w:t>Zadaci u području izračuna vrijednosti i prinosa na derivativne instrumente te simulacija strategija trgovanja na primjerima.</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tcBorders>
                  <w:vAlign w:val="center"/>
                </w:tcPr>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Devizna tržišta.</w:t>
                  </w:r>
                </w:p>
              </w:tc>
              <w:tc>
                <w:tcPr>
                  <w:tcW w:w="402"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tcBorders>
                  <w:vAlign w:val="center"/>
                </w:tcPr>
                <w:p w:rsidR="008766EE" w:rsidRDefault="008766EE" w:rsidP="00EE65CF">
                  <w:pPr>
                    <w:spacing w:after="0" w:line="240" w:lineRule="auto"/>
                    <w:rPr>
                      <w:rFonts w:ascii="Arial" w:hAnsi="Arial" w:cs="Arial"/>
                      <w:sz w:val="20"/>
                      <w:szCs w:val="20"/>
                    </w:rPr>
                  </w:pPr>
                  <w:r w:rsidRPr="00AF2D8C">
                    <w:rPr>
                      <w:rFonts w:ascii="Arial" w:hAnsi="Arial" w:cs="Arial"/>
                      <w:sz w:val="20"/>
                      <w:szCs w:val="20"/>
                    </w:rPr>
                    <w:t>Transakcije na deviznim tržištima.</w:t>
                  </w:r>
                </w:p>
                <w:p w:rsidR="007C7101" w:rsidRPr="007C7101" w:rsidRDefault="008514D5" w:rsidP="007C7101">
                  <w:pPr>
                    <w:spacing w:after="0" w:line="240" w:lineRule="auto"/>
                    <w:rPr>
                      <w:rFonts w:ascii="Arial" w:hAnsi="Arial" w:cs="Arial"/>
                      <w:color w:val="FF0000"/>
                      <w:sz w:val="20"/>
                      <w:szCs w:val="20"/>
                    </w:rPr>
                  </w:pPr>
                  <w:r>
                    <w:rPr>
                      <w:rFonts w:ascii="Arial" w:hAnsi="Arial" w:cs="Arial"/>
                      <w:color w:val="FF0000"/>
                      <w:sz w:val="20"/>
                      <w:szCs w:val="20"/>
                    </w:rPr>
                    <w:t>– zašto su tečajevi promjenjivi?</w:t>
                  </w:r>
                  <w:r w:rsidR="007C7101" w:rsidRPr="007C7101">
                    <w:rPr>
                      <w:rFonts w:ascii="Arial" w:hAnsi="Arial" w:cs="Arial"/>
                      <w:color w:val="FF0000"/>
                      <w:sz w:val="20"/>
                      <w:szCs w:val="20"/>
                    </w:rPr>
                    <w:t xml:space="preserve"> </w:t>
                  </w:r>
                </w:p>
                <w:p w:rsidR="007C7101" w:rsidRPr="007C7101" w:rsidRDefault="007C7101" w:rsidP="007C7101">
                  <w:pPr>
                    <w:spacing w:after="0" w:line="240" w:lineRule="auto"/>
                    <w:rPr>
                      <w:rFonts w:ascii="Arial" w:hAnsi="Arial" w:cs="Arial"/>
                      <w:color w:val="FF0000"/>
                      <w:sz w:val="20"/>
                      <w:szCs w:val="20"/>
                    </w:rPr>
                  </w:pPr>
                </w:p>
                <w:p w:rsidR="005D2D32" w:rsidRPr="00AF2D8C" w:rsidRDefault="007C7101" w:rsidP="007C7101">
                  <w:pPr>
                    <w:spacing w:after="0" w:line="240" w:lineRule="auto"/>
                    <w:rPr>
                      <w:rFonts w:ascii="Arial" w:hAnsi="Arial" w:cs="Arial"/>
                      <w:sz w:val="20"/>
                      <w:szCs w:val="20"/>
                    </w:rPr>
                  </w:pPr>
                  <w:r w:rsidRPr="007C7101">
                    <w:rPr>
                      <w:rFonts w:ascii="Arial" w:hAnsi="Arial" w:cs="Arial"/>
                      <w:color w:val="FF0000"/>
                      <w:sz w:val="20"/>
                      <w:szCs w:val="20"/>
                    </w:rPr>
                    <w:t>Primjeri i usporedbe kretanja tečaja za odabrane valute.</w:t>
                  </w:r>
                </w:p>
              </w:tc>
              <w:tc>
                <w:tcPr>
                  <w:tcW w:w="401" w:type="dxa"/>
                  <w:tcBorders>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r w:rsidR="008766EE" w:rsidRPr="00AF2D8C" w:rsidTr="00EE65CF">
              <w:trPr>
                <w:cantSplit/>
              </w:trPr>
              <w:tc>
                <w:tcPr>
                  <w:tcW w:w="2507" w:type="dxa"/>
                  <w:tcBorders>
                    <w:left w:val="single" w:sz="18" w:space="0" w:color="auto"/>
                    <w:bottom w:val="single" w:sz="18" w:space="0" w:color="auto"/>
                  </w:tcBorders>
                  <w:vAlign w:val="center"/>
                </w:tcPr>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Stabilnost financijskog sustava.</w:t>
                  </w:r>
                </w:p>
                <w:p w:rsidR="008766EE" w:rsidRPr="00AF2D8C" w:rsidRDefault="008766EE"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Regulacija i nadzor financijskog</w:t>
                  </w:r>
                </w:p>
                <w:p w:rsidR="008766EE" w:rsidRPr="00AF2D8C" w:rsidRDefault="008766EE" w:rsidP="00EE65CF">
                  <w:pPr>
                    <w:spacing w:after="0" w:line="240" w:lineRule="auto"/>
                    <w:rPr>
                      <w:rFonts w:ascii="Arial" w:hAnsi="Arial" w:cs="Arial"/>
                      <w:sz w:val="20"/>
                      <w:szCs w:val="20"/>
                    </w:rPr>
                  </w:pPr>
                  <w:r w:rsidRPr="00AF2D8C">
                    <w:rPr>
                      <w:rFonts w:ascii="Arial" w:hAnsi="Arial" w:cs="Arial"/>
                      <w:sz w:val="20"/>
                      <w:szCs w:val="20"/>
                    </w:rPr>
                    <w:t>sustava.</w:t>
                  </w:r>
                </w:p>
              </w:tc>
              <w:tc>
                <w:tcPr>
                  <w:tcW w:w="402" w:type="dxa"/>
                  <w:tcBorders>
                    <w:bottom w:val="single" w:sz="18" w:space="0" w:color="auto"/>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c>
                <w:tcPr>
                  <w:tcW w:w="2561" w:type="dxa"/>
                  <w:tcBorders>
                    <w:left w:val="single" w:sz="18" w:space="0" w:color="auto"/>
                    <w:bottom w:val="single" w:sz="18" w:space="0" w:color="auto"/>
                  </w:tcBorders>
                  <w:vAlign w:val="center"/>
                </w:tcPr>
                <w:p w:rsidR="008766EE" w:rsidRPr="00AF2D8C" w:rsidRDefault="00F22F96" w:rsidP="00F22F96">
                  <w:pPr>
                    <w:spacing w:after="0" w:line="240" w:lineRule="auto"/>
                    <w:rPr>
                      <w:rFonts w:ascii="Arial" w:hAnsi="Arial" w:cs="Arial"/>
                      <w:sz w:val="20"/>
                      <w:szCs w:val="20"/>
                    </w:rPr>
                  </w:pPr>
                  <w:r>
                    <w:rPr>
                      <w:rFonts w:ascii="Arial" w:hAnsi="Arial" w:cs="Arial"/>
                      <w:sz w:val="20"/>
                      <w:szCs w:val="20"/>
                    </w:rPr>
                    <w:t xml:space="preserve">Financijske krize </w:t>
                  </w:r>
                  <w:r w:rsidRPr="00F22F96">
                    <w:rPr>
                      <w:rFonts w:ascii="Arial" w:hAnsi="Arial" w:cs="Arial"/>
                      <w:color w:val="FF0000"/>
                      <w:sz w:val="20"/>
                      <w:szCs w:val="20"/>
                    </w:rPr>
                    <w:t>- pregled kroz povijest i objašnjenje uzroka te utjecaj na odabrane zemlje</w:t>
                  </w:r>
                  <w:r w:rsidRPr="00D63388">
                    <w:rPr>
                      <w:rFonts w:ascii="Arial" w:hAnsi="Arial" w:cs="Arial"/>
                      <w:color w:val="1F497D" w:themeColor="text2"/>
                      <w:sz w:val="20"/>
                      <w:szCs w:val="20"/>
                    </w:rPr>
                    <w:t>.</w:t>
                  </w:r>
                </w:p>
              </w:tc>
              <w:tc>
                <w:tcPr>
                  <w:tcW w:w="401" w:type="dxa"/>
                  <w:tcBorders>
                    <w:bottom w:val="single" w:sz="18" w:space="0" w:color="auto"/>
                    <w:right w:val="single" w:sz="18" w:space="0" w:color="auto"/>
                  </w:tcBorders>
                  <w:vAlign w:val="center"/>
                </w:tcPr>
                <w:p w:rsidR="008766EE" w:rsidRPr="00AF2D8C" w:rsidRDefault="008766EE" w:rsidP="00EE65CF">
                  <w:pPr>
                    <w:spacing w:after="0" w:line="240" w:lineRule="auto"/>
                    <w:jc w:val="center"/>
                    <w:rPr>
                      <w:rFonts w:ascii="Arial" w:hAnsi="Arial" w:cs="Arial"/>
                      <w:sz w:val="20"/>
                      <w:szCs w:val="20"/>
                    </w:rPr>
                  </w:pPr>
                  <w:r w:rsidRPr="00AF2D8C">
                    <w:rPr>
                      <w:rFonts w:ascii="Arial" w:hAnsi="Arial" w:cs="Arial"/>
                      <w:sz w:val="20"/>
                      <w:szCs w:val="20"/>
                    </w:rPr>
                    <w:t>2</w:t>
                  </w:r>
                </w:p>
              </w:tc>
            </w:tr>
          </w:tbl>
          <w:p w:rsidR="008766EE" w:rsidRPr="00AF2D8C" w:rsidRDefault="008766EE" w:rsidP="00EE65CF">
            <w:pPr>
              <w:autoSpaceDE w:val="0"/>
              <w:autoSpaceDN w:val="0"/>
              <w:adjustRightInd w:val="0"/>
              <w:rPr>
                <w:rFonts w:ascii="Arial" w:hAnsi="Arial" w:cs="Arial"/>
                <w:sz w:val="20"/>
                <w:szCs w:val="20"/>
              </w:rPr>
            </w:pPr>
          </w:p>
        </w:tc>
      </w:tr>
      <w:tr w:rsidR="008766EE" w:rsidRPr="00AF2D8C" w:rsidTr="00EE65C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8766EE" w:rsidRPr="00AF2D8C" w:rsidRDefault="008766EE" w:rsidP="00EE65CF">
            <w:pPr>
              <w:tabs>
                <w:tab w:val="left" w:pos="2820"/>
              </w:tabs>
              <w:spacing w:after="0" w:line="240" w:lineRule="auto"/>
              <w:rPr>
                <w:rFonts w:ascii="Arial" w:hAnsi="Arial" w:cs="Arial"/>
                <w:sz w:val="20"/>
                <w:szCs w:val="20"/>
              </w:rPr>
            </w:pPr>
            <w:r w:rsidRPr="00AF2D8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8766EE" w:rsidRPr="00AF2D8C" w:rsidRDefault="004415E8" w:rsidP="00EE65CF">
            <w:pPr>
              <w:pStyle w:val="FieldText"/>
              <w:rPr>
                <w:rFonts w:ascii="Arial" w:hAnsi="Arial" w:cs="Arial"/>
                <w:b w:val="0"/>
                <w:sz w:val="20"/>
                <w:szCs w:val="20"/>
                <w:lang w:val="hr-HR"/>
              </w:rPr>
            </w:pPr>
            <w:r w:rsidRPr="00451786">
              <w:rPr>
                <w:rFonts w:ascii="MS Gothic" w:eastAsia="MS Gothic" w:hAnsi="MS Gothic" w:cs="MS Gothic" w:hint="eastAsia"/>
                <w:sz w:val="20"/>
                <w:szCs w:val="20"/>
              </w:rPr>
              <w:t>☑</w:t>
            </w:r>
            <w:r w:rsidR="008766EE" w:rsidRPr="00AF2D8C">
              <w:rPr>
                <w:rFonts w:ascii="Arial" w:eastAsia="MS Gothic" w:hAnsi="Arial" w:cs="Arial"/>
                <w:b w:val="0"/>
                <w:sz w:val="20"/>
                <w:szCs w:val="20"/>
                <w:lang w:val="hr-HR"/>
              </w:rPr>
              <w:t xml:space="preserve"> </w:t>
            </w:r>
            <w:r w:rsidR="008766EE" w:rsidRPr="00AF2D8C">
              <w:rPr>
                <w:rFonts w:ascii="Arial" w:hAnsi="Arial" w:cs="Arial"/>
                <w:b w:val="0"/>
                <w:sz w:val="20"/>
                <w:szCs w:val="20"/>
                <w:lang w:val="hr-HR"/>
              </w:rPr>
              <w:t xml:space="preserve"> </w:t>
            </w:r>
            <w:r w:rsidR="008766EE" w:rsidRPr="00AF2D8C">
              <w:rPr>
                <w:rFonts w:ascii="Arial" w:hAnsi="Arial" w:cs="Arial"/>
                <w:b w:val="0"/>
                <w:sz w:val="20"/>
                <w:szCs w:val="20"/>
                <w:u w:val="single"/>
                <w:lang w:val="hr-HR"/>
              </w:rPr>
              <w:t>predavanja</w:t>
            </w:r>
          </w:p>
          <w:p w:rsidR="008766EE" w:rsidRPr="00AF2D8C" w:rsidRDefault="004415E8" w:rsidP="00EE65CF">
            <w:pPr>
              <w:pStyle w:val="FieldText"/>
              <w:rPr>
                <w:rFonts w:ascii="Arial" w:hAnsi="Arial" w:cs="Arial"/>
                <w:b w:val="0"/>
                <w:sz w:val="20"/>
                <w:szCs w:val="20"/>
                <w:lang w:val="hr-HR"/>
              </w:rPr>
            </w:pPr>
            <w:r w:rsidRPr="00451786">
              <w:rPr>
                <w:rFonts w:ascii="MS Gothic" w:eastAsia="MS Gothic" w:hAnsi="MS Gothic" w:cs="MS Gothic" w:hint="eastAsia"/>
                <w:sz w:val="20"/>
                <w:szCs w:val="20"/>
              </w:rPr>
              <w:t>☑</w:t>
            </w:r>
            <w:r w:rsidR="008766EE" w:rsidRPr="00AF2D8C">
              <w:rPr>
                <w:rFonts w:ascii="Arial" w:eastAsia="MS Gothic" w:hAnsi="Arial" w:cs="Arial"/>
                <w:b w:val="0"/>
                <w:sz w:val="20"/>
                <w:szCs w:val="20"/>
                <w:lang w:val="hr-HR"/>
              </w:rPr>
              <w:t xml:space="preserve"> </w:t>
            </w:r>
            <w:r w:rsidR="008766EE" w:rsidRPr="00AF2D8C">
              <w:rPr>
                <w:rFonts w:ascii="Arial" w:hAnsi="Arial" w:cs="Arial"/>
                <w:b w:val="0"/>
                <w:sz w:val="20"/>
                <w:szCs w:val="20"/>
                <w:lang w:val="hr-HR"/>
              </w:rPr>
              <w:t xml:space="preserve"> </w:t>
            </w:r>
            <w:r w:rsidR="008766EE" w:rsidRPr="00AF2D8C">
              <w:rPr>
                <w:rFonts w:ascii="Arial" w:hAnsi="Arial" w:cs="Arial"/>
                <w:b w:val="0"/>
                <w:sz w:val="20"/>
                <w:szCs w:val="20"/>
                <w:u w:val="single"/>
                <w:lang w:val="hr-HR"/>
              </w:rPr>
              <w:t>seminari</w:t>
            </w:r>
            <w:r w:rsidR="008766EE" w:rsidRPr="00AF2D8C">
              <w:rPr>
                <w:rFonts w:ascii="Arial" w:hAnsi="Arial" w:cs="Arial"/>
                <w:b w:val="0"/>
                <w:sz w:val="20"/>
                <w:szCs w:val="20"/>
                <w:lang w:val="hr-HR"/>
              </w:rPr>
              <w:t xml:space="preserve"> i radionice  </w:t>
            </w:r>
          </w:p>
          <w:p w:rsidR="008766EE" w:rsidRPr="00AF2D8C" w:rsidRDefault="004415E8" w:rsidP="00EE65CF">
            <w:pPr>
              <w:pStyle w:val="FieldText"/>
              <w:rPr>
                <w:rFonts w:ascii="Arial" w:hAnsi="Arial" w:cs="Arial"/>
                <w:b w:val="0"/>
                <w:sz w:val="20"/>
                <w:szCs w:val="20"/>
                <w:lang w:val="hr-HR"/>
              </w:rPr>
            </w:pPr>
            <w:r w:rsidRPr="00451786">
              <w:rPr>
                <w:rFonts w:ascii="MS Gothic" w:eastAsia="MS Gothic" w:hAnsi="MS Gothic" w:cs="MS Gothic" w:hint="eastAsia"/>
                <w:sz w:val="20"/>
                <w:szCs w:val="20"/>
              </w:rPr>
              <w:t>☑</w:t>
            </w:r>
            <w:r w:rsidR="008766EE" w:rsidRPr="00AF2D8C">
              <w:rPr>
                <w:rFonts w:ascii="Arial" w:eastAsia="MS Gothic" w:hAnsi="Arial" w:cs="Arial"/>
                <w:b w:val="0"/>
                <w:sz w:val="20"/>
                <w:szCs w:val="20"/>
                <w:lang w:val="hr-HR"/>
              </w:rPr>
              <w:t xml:space="preserve"> </w:t>
            </w:r>
            <w:r w:rsidR="008766EE" w:rsidRPr="00AF2D8C">
              <w:rPr>
                <w:rFonts w:ascii="Arial" w:hAnsi="Arial" w:cs="Arial"/>
                <w:b w:val="0"/>
                <w:sz w:val="20"/>
                <w:szCs w:val="20"/>
                <w:lang w:val="hr-HR"/>
              </w:rPr>
              <w:t xml:space="preserve"> </w:t>
            </w:r>
            <w:r w:rsidR="008766EE" w:rsidRPr="00AF2D8C">
              <w:rPr>
                <w:rFonts w:ascii="Arial" w:hAnsi="Arial" w:cs="Arial"/>
                <w:b w:val="0"/>
                <w:sz w:val="20"/>
                <w:szCs w:val="20"/>
                <w:u w:val="single"/>
                <w:lang w:val="hr-HR"/>
              </w:rPr>
              <w:t>vježbe</w:t>
            </w:r>
            <w:r w:rsidR="008766EE" w:rsidRPr="00AF2D8C">
              <w:rPr>
                <w:rFonts w:ascii="Arial" w:hAnsi="Arial" w:cs="Arial"/>
                <w:b w:val="0"/>
                <w:sz w:val="20"/>
                <w:szCs w:val="20"/>
                <w:lang w:val="hr-HR"/>
              </w:rPr>
              <w:t xml:space="preserve">  </w:t>
            </w:r>
          </w:p>
          <w:p w:rsidR="008766EE" w:rsidRPr="00AF2D8C" w:rsidRDefault="008766EE" w:rsidP="00EE65CF">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w:t>
            </w:r>
            <w:r w:rsidRPr="00AF2D8C">
              <w:rPr>
                <w:rFonts w:ascii="Arial" w:hAnsi="Arial" w:cs="Arial"/>
                <w:b w:val="0"/>
                <w:i/>
                <w:sz w:val="20"/>
                <w:szCs w:val="20"/>
                <w:lang w:val="hr-HR"/>
              </w:rPr>
              <w:t>on line</w:t>
            </w:r>
            <w:r w:rsidRPr="00AF2D8C">
              <w:rPr>
                <w:rFonts w:ascii="Arial" w:hAnsi="Arial" w:cs="Arial"/>
                <w:b w:val="0"/>
                <w:sz w:val="20"/>
                <w:szCs w:val="20"/>
                <w:lang w:val="hr-HR"/>
              </w:rPr>
              <w:t xml:space="preserve"> u cijelosti</w:t>
            </w:r>
          </w:p>
          <w:p w:rsidR="008766EE" w:rsidRPr="00AF2D8C" w:rsidRDefault="008766EE" w:rsidP="00EE65CF">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mješovito e-učenje</w:t>
            </w:r>
          </w:p>
          <w:p w:rsidR="008766EE" w:rsidRPr="00AF2D8C" w:rsidRDefault="008766EE" w:rsidP="00EE65CF">
            <w:pPr>
              <w:tabs>
                <w:tab w:val="left" w:pos="2820"/>
              </w:tabs>
              <w:spacing w:after="0"/>
              <w:rPr>
                <w:rFonts w:ascii="Arial" w:hAnsi="Arial" w:cs="Arial"/>
                <w:sz w:val="20"/>
                <w:szCs w:val="20"/>
              </w:rPr>
            </w:pPr>
            <w:r w:rsidRPr="00AF2D8C">
              <w:rPr>
                <w:rFonts w:ascii="MS Gothic" w:eastAsia="MS Gothic" w:hAnsi="MS Gothic" w:cs="MS Gothic"/>
                <w:sz w:val="20"/>
                <w:szCs w:val="20"/>
              </w:rPr>
              <w:t>☐</w:t>
            </w:r>
            <w:r w:rsidRPr="00AF2D8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samostalni  zadaci  </w:t>
            </w:r>
          </w:p>
          <w:p w:rsidR="008766EE" w:rsidRPr="00AF2D8C" w:rsidRDefault="008766EE" w:rsidP="00EE65CF">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multimedija </w:t>
            </w:r>
          </w:p>
          <w:p w:rsidR="008766EE" w:rsidRPr="00AF2D8C" w:rsidRDefault="008766EE" w:rsidP="00EE65CF">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laboratorij</w:t>
            </w:r>
          </w:p>
          <w:p w:rsidR="008766EE" w:rsidRPr="00AF2D8C" w:rsidRDefault="008766EE" w:rsidP="00EE65CF">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mentorski rad</w:t>
            </w:r>
          </w:p>
          <w:p w:rsidR="008766EE" w:rsidRPr="00AF2D8C" w:rsidRDefault="008766EE" w:rsidP="00EE65CF">
            <w:pPr>
              <w:tabs>
                <w:tab w:val="left" w:pos="2820"/>
              </w:tabs>
              <w:spacing w:after="0"/>
              <w:rPr>
                <w:rFonts w:ascii="Arial" w:hAnsi="Arial" w:cs="Arial"/>
                <w:sz w:val="20"/>
                <w:szCs w:val="20"/>
              </w:rPr>
            </w:pPr>
            <w:r w:rsidRPr="00AF2D8C">
              <w:rPr>
                <w:rFonts w:ascii="MS Gothic" w:eastAsia="MS Gothic" w:hAnsi="MS Gothic" w:cs="MS Gothic"/>
                <w:sz w:val="20"/>
                <w:szCs w:val="20"/>
              </w:rPr>
              <w:t>☐</w:t>
            </w:r>
            <w:r w:rsidRPr="00AF2D8C">
              <w:rPr>
                <w:rFonts w:ascii="Arial" w:hAnsi="Arial" w:cs="Arial"/>
                <w:sz w:val="20"/>
                <w:szCs w:val="20"/>
              </w:rPr>
              <w:t xml:space="preserve"> </w:t>
            </w:r>
            <w:r w:rsidR="00EA3C01" w:rsidRPr="00AF2D8C">
              <w:rPr>
                <w:rFonts w:ascii="Arial" w:hAnsi="Arial" w:cs="Arial"/>
                <w:sz w:val="20"/>
                <w:szCs w:val="20"/>
              </w:rPr>
              <w:fldChar w:fldCharType="begin">
                <w:ffData>
                  <w:name w:val="Text1"/>
                  <w:enabled/>
                  <w:calcOnExit w:val="0"/>
                  <w:textInput/>
                </w:ffData>
              </w:fldChar>
            </w:r>
            <w:r w:rsidRPr="00AF2D8C">
              <w:rPr>
                <w:rFonts w:ascii="Arial" w:hAnsi="Arial" w:cs="Arial"/>
                <w:sz w:val="20"/>
                <w:szCs w:val="20"/>
              </w:rPr>
              <w:instrText xml:space="preserve"> FORMTEXT </w:instrText>
            </w:r>
            <w:r w:rsidR="00EA3C01" w:rsidRPr="00AF2D8C">
              <w:rPr>
                <w:rFonts w:ascii="Arial" w:hAnsi="Arial" w:cs="Arial"/>
                <w:sz w:val="20"/>
                <w:szCs w:val="20"/>
              </w:rPr>
            </w:r>
            <w:r w:rsidR="00EA3C01" w:rsidRPr="00AF2D8C">
              <w:rPr>
                <w:rFonts w:ascii="Arial" w:hAnsi="Arial" w:cs="Arial"/>
                <w:sz w:val="20"/>
                <w:szCs w:val="20"/>
              </w:rPr>
              <w:fldChar w:fldCharType="separate"/>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00EA3C01" w:rsidRPr="00AF2D8C">
              <w:rPr>
                <w:rFonts w:ascii="Arial" w:hAnsi="Arial" w:cs="Arial"/>
                <w:sz w:val="20"/>
                <w:szCs w:val="20"/>
              </w:rPr>
              <w:fldChar w:fldCharType="end"/>
            </w:r>
            <w:r w:rsidRPr="00AF2D8C">
              <w:rPr>
                <w:rFonts w:ascii="Arial" w:hAnsi="Arial" w:cs="Arial"/>
                <w:sz w:val="20"/>
                <w:szCs w:val="20"/>
              </w:rPr>
              <w:t xml:space="preserve"> (ostalo upisati)</w:t>
            </w:r>
            <w:r w:rsidRPr="00AF2D8C">
              <w:rPr>
                <w:rFonts w:ascii="Arial" w:hAnsi="Arial" w:cs="Arial"/>
                <w:b/>
                <w:sz w:val="20"/>
                <w:szCs w:val="20"/>
              </w:rPr>
              <w:t xml:space="preserve"> </w:t>
            </w:r>
            <w:r w:rsidRPr="00AF2D8C">
              <w:rPr>
                <w:rFonts w:ascii="Arial" w:hAnsi="Arial" w:cs="Arial"/>
                <w:b/>
                <w:sz w:val="20"/>
                <w:szCs w:val="20"/>
                <w:bdr w:val="single" w:sz="12" w:space="0" w:color="auto"/>
              </w:rPr>
              <w:t xml:space="preserve"> </w:t>
            </w:r>
          </w:p>
        </w:tc>
      </w:tr>
      <w:tr w:rsidR="008766EE" w:rsidRPr="00AF2D8C" w:rsidTr="00EE65CF">
        <w:trPr>
          <w:trHeight w:val="577"/>
        </w:trPr>
        <w:tc>
          <w:tcPr>
            <w:tcW w:w="1912" w:type="dxa"/>
            <w:gridSpan w:val="2"/>
            <w:vMerge/>
            <w:tcBorders>
              <w:left w:val="single" w:sz="12" w:space="0" w:color="auto"/>
            </w:tcBorders>
            <w:shd w:val="clear" w:color="auto" w:fill="CCFFFF"/>
            <w:tcMar>
              <w:left w:w="57" w:type="dxa"/>
              <w:right w:w="57" w:type="dxa"/>
            </w:tcMar>
            <w:vAlign w:val="center"/>
          </w:tcPr>
          <w:p w:rsidR="008766EE" w:rsidRPr="00AF2D8C" w:rsidRDefault="008766EE" w:rsidP="00EE65C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p>
        </w:tc>
      </w:tr>
      <w:tr w:rsidR="008766EE" w:rsidRPr="00AF2D8C"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766EE" w:rsidRPr="00AF2D8C" w:rsidRDefault="008766EE" w:rsidP="00EE65CF">
            <w:pPr>
              <w:tabs>
                <w:tab w:val="left" w:pos="2820"/>
              </w:tabs>
              <w:spacing w:after="0" w:line="240" w:lineRule="auto"/>
              <w:rPr>
                <w:rFonts w:ascii="Arial" w:hAnsi="Arial" w:cs="Arial"/>
                <w:sz w:val="20"/>
                <w:szCs w:val="20"/>
              </w:rPr>
            </w:pPr>
            <w:r w:rsidRPr="00AF2D8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766EE" w:rsidRPr="00AF2D8C" w:rsidRDefault="008766EE" w:rsidP="001E7609">
            <w:pPr>
              <w:tabs>
                <w:tab w:val="left" w:pos="2820"/>
              </w:tabs>
              <w:spacing w:after="0"/>
              <w:jc w:val="both"/>
              <w:rPr>
                <w:rFonts w:ascii="Arial" w:hAnsi="Arial" w:cs="Arial"/>
                <w:sz w:val="20"/>
                <w:szCs w:val="20"/>
              </w:rPr>
            </w:pPr>
            <w:r w:rsidRPr="00AF2D8C">
              <w:rPr>
                <w:rFonts w:ascii="Arial" w:hAnsi="Arial" w:cs="Arial"/>
                <w:sz w:val="20"/>
                <w:szCs w:val="20"/>
              </w:rPr>
              <w:t>Obveza studenata za stjecanje prava na potpis je redovito pohađanje nastave (</w:t>
            </w:r>
            <w:r w:rsidR="002B67B4" w:rsidRPr="001E7609">
              <w:rPr>
                <w:rFonts w:ascii="Arial" w:hAnsi="Arial" w:cs="Arial"/>
                <w:sz w:val="20"/>
                <w:szCs w:val="20"/>
              </w:rPr>
              <w:t xml:space="preserve">za redovite studente: </w:t>
            </w:r>
            <w:r w:rsidRPr="001E7609">
              <w:rPr>
                <w:rFonts w:ascii="Arial" w:hAnsi="Arial" w:cs="Arial"/>
                <w:sz w:val="20"/>
                <w:szCs w:val="20"/>
              </w:rPr>
              <w:t>minimalno 70% predavanja i 70%</w:t>
            </w:r>
            <w:r w:rsidRPr="00A810A5">
              <w:rPr>
                <w:rFonts w:ascii="Arial" w:hAnsi="Arial" w:cs="Arial"/>
                <w:color w:val="FF0000"/>
                <w:sz w:val="20"/>
                <w:szCs w:val="20"/>
              </w:rPr>
              <w:t xml:space="preserve"> </w:t>
            </w:r>
            <w:r w:rsidRPr="001E7609">
              <w:rPr>
                <w:rFonts w:ascii="Arial" w:hAnsi="Arial" w:cs="Arial"/>
                <w:sz w:val="20"/>
                <w:szCs w:val="20"/>
              </w:rPr>
              <w:t>vježbi</w:t>
            </w:r>
            <w:r w:rsidR="002B67B4" w:rsidRPr="001E7609">
              <w:rPr>
                <w:rFonts w:ascii="Arial" w:hAnsi="Arial" w:cs="Arial"/>
                <w:sz w:val="20"/>
                <w:szCs w:val="20"/>
              </w:rPr>
              <w:t>;</w:t>
            </w:r>
            <w:r w:rsidR="002B67B4" w:rsidRPr="00A810A5">
              <w:rPr>
                <w:rFonts w:ascii="Arial" w:hAnsi="Arial" w:cs="Arial"/>
                <w:color w:val="FF0000"/>
                <w:sz w:val="20"/>
                <w:szCs w:val="20"/>
              </w:rPr>
              <w:t xml:space="preserve"> za izvanredne studente: polovica od uvjeta definiranog za redovite studente</w:t>
            </w:r>
            <w:r w:rsidRPr="00A810A5">
              <w:rPr>
                <w:rFonts w:ascii="Arial" w:hAnsi="Arial" w:cs="Arial"/>
                <w:color w:val="FF0000"/>
                <w:sz w:val="20"/>
                <w:szCs w:val="20"/>
              </w:rPr>
              <w:t>)</w:t>
            </w:r>
            <w:r w:rsidRPr="001E7609">
              <w:rPr>
                <w:rFonts w:ascii="Arial" w:hAnsi="Arial" w:cs="Arial"/>
                <w:sz w:val="20"/>
                <w:szCs w:val="20"/>
              </w:rPr>
              <w:t>.</w:t>
            </w:r>
            <w:r w:rsidR="002B67B4" w:rsidRPr="001E7609">
              <w:rPr>
                <w:rFonts w:ascii="Arial" w:hAnsi="Arial" w:cs="Arial"/>
                <w:sz w:val="20"/>
                <w:szCs w:val="20"/>
              </w:rPr>
              <w:t xml:space="preserve"> </w:t>
            </w:r>
          </w:p>
        </w:tc>
      </w:tr>
      <w:tr w:rsidR="008766EE" w:rsidRPr="00AF2D8C" w:rsidTr="00EE65C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766EE" w:rsidRPr="00AF2D8C" w:rsidRDefault="008766EE" w:rsidP="00EE65CF">
            <w:pPr>
              <w:tabs>
                <w:tab w:val="left" w:pos="2820"/>
              </w:tabs>
              <w:spacing w:after="0" w:line="240" w:lineRule="auto"/>
              <w:rPr>
                <w:rFonts w:ascii="Arial" w:hAnsi="Arial" w:cs="Arial"/>
                <w:sz w:val="20"/>
                <w:szCs w:val="20"/>
              </w:rPr>
            </w:pPr>
            <w:r w:rsidRPr="00AF2D8C">
              <w:rPr>
                <w:rFonts w:ascii="Arial" w:hAnsi="Arial" w:cs="Arial"/>
                <w:sz w:val="20"/>
                <w:szCs w:val="20"/>
              </w:rPr>
              <w:t xml:space="preserve">Praćenje rada studenata </w:t>
            </w:r>
            <w:r w:rsidRPr="00AF2D8C">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766EE" w:rsidRPr="00AF2D8C" w:rsidRDefault="0041337F" w:rsidP="00EE65CF">
            <w:pPr>
              <w:pStyle w:val="FieldText"/>
              <w:jc w:val="center"/>
              <w:rPr>
                <w:rFonts w:ascii="Arial" w:hAnsi="Arial" w:cs="Arial"/>
                <w:b w:val="0"/>
                <w:sz w:val="20"/>
                <w:szCs w:val="20"/>
                <w:lang w:val="hr-HR"/>
              </w:rPr>
            </w:pPr>
            <w:r>
              <w:rPr>
                <w:rFonts w:ascii="Arial" w:hAnsi="Arial" w:cs="Arial"/>
                <w:b w:val="0"/>
                <w:sz w:val="20"/>
                <w:szCs w:val="20"/>
                <w:lang w:val="hr-HR"/>
              </w:rPr>
              <w:t>0,5-</w:t>
            </w:r>
            <w:r w:rsidR="008766EE" w:rsidRPr="00AF2D8C">
              <w:rPr>
                <w:rFonts w:ascii="Arial" w:hAnsi="Arial" w:cs="Arial"/>
                <w:b w:val="0"/>
                <w:sz w:val="20"/>
                <w:szCs w:val="20"/>
                <w:lang w:val="hr-HR"/>
              </w:rPr>
              <w:t>1</w:t>
            </w:r>
            <w:r w:rsidR="00411324">
              <w:rPr>
                <w:rFonts w:ascii="Arial" w:hAnsi="Arial" w:cs="Arial"/>
                <w:b w:val="0"/>
                <w:sz w:val="20"/>
                <w:szCs w:val="20"/>
                <w:lang w:val="hr-HR"/>
              </w:rPr>
              <w:t>*</w:t>
            </w:r>
          </w:p>
        </w:tc>
        <w:tc>
          <w:tcPr>
            <w:tcW w:w="1275" w:type="dxa"/>
            <w:gridSpan w:val="3"/>
            <w:tcBorders>
              <w:top w:val="single" w:sz="12" w:space="0" w:color="auto"/>
            </w:tcBorders>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8766EE" w:rsidRPr="00AF2D8C"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766EE" w:rsidRPr="00AF2D8C" w:rsidRDefault="008766EE" w:rsidP="008766EE">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Eksperimentalni rad</w:t>
            </w:r>
          </w:p>
        </w:tc>
        <w:tc>
          <w:tcPr>
            <w:tcW w:w="782" w:type="dxa"/>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275" w:type="dxa"/>
            <w:gridSpan w:val="3"/>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Referat</w:t>
            </w:r>
          </w:p>
        </w:tc>
        <w:tc>
          <w:tcPr>
            <w:tcW w:w="968" w:type="dxa"/>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8766EE"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8766EE" w:rsidRPr="00AF2D8C"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766EE" w:rsidRPr="00AF2D8C" w:rsidRDefault="008766EE" w:rsidP="008766EE">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Esej</w:t>
            </w:r>
          </w:p>
        </w:tc>
        <w:tc>
          <w:tcPr>
            <w:tcW w:w="782" w:type="dxa"/>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275" w:type="dxa"/>
            <w:gridSpan w:val="3"/>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Seminarski rad</w:t>
            </w:r>
          </w:p>
        </w:tc>
        <w:tc>
          <w:tcPr>
            <w:tcW w:w="968" w:type="dxa"/>
            <w:tcMar>
              <w:left w:w="57" w:type="dxa"/>
              <w:right w:w="57" w:type="dxa"/>
            </w:tcMar>
            <w:vAlign w:val="center"/>
          </w:tcPr>
          <w:p w:rsidR="008766EE" w:rsidRPr="00AF2D8C" w:rsidRDefault="0041337F" w:rsidP="00EE65CF">
            <w:pPr>
              <w:pStyle w:val="FieldText"/>
              <w:rPr>
                <w:rFonts w:ascii="Arial" w:hAnsi="Arial" w:cs="Arial"/>
                <w:b w:val="0"/>
                <w:sz w:val="20"/>
                <w:szCs w:val="20"/>
                <w:lang w:val="hr-HR"/>
              </w:rPr>
            </w:pPr>
            <w:r>
              <w:rPr>
                <w:rFonts w:ascii="Arial" w:hAnsi="Arial" w:cs="Arial"/>
                <w:b w:val="0"/>
                <w:sz w:val="20"/>
                <w:szCs w:val="20"/>
                <w:lang w:val="hr-HR"/>
              </w:rPr>
              <w:t>0,5</w:t>
            </w:r>
            <w:r w:rsidR="00411324">
              <w:rPr>
                <w:rFonts w:ascii="Arial" w:hAnsi="Arial" w:cs="Arial"/>
                <w:b w:val="0"/>
                <w:sz w:val="20"/>
                <w:szCs w:val="20"/>
                <w:lang w:val="hr-HR"/>
              </w:rPr>
              <w:t>*</w:t>
            </w:r>
          </w:p>
        </w:tc>
        <w:tc>
          <w:tcPr>
            <w:tcW w:w="1520" w:type="dxa"/>
            <w:gridSpan w:val="4"/>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8766EE"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8766EE" w:rsidRPr="00AF2D8C" w:rsidRDefault="00EA3C01" w:rsidP="00EE65CF">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8766EE"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008766EE"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8766EE" w:rsidRPr="00AF2D8C"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766EE" w:rsidRPr="00AF2D8C" w:rsidRDefault="008766EE" w:rsidP="008766EE">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Kolokviji</w:t>
            </w:r>
          </w:p>
        </w:tc>
        <w:tc>
          <w:tcPr>
            <w:tcW w:w="782" w:type="dxa"/>
            <w:tcMar>
              <w:left w:w="57" w:type="dxa"/>
              <w:right w:w="57" w:type="dxa"/>
            </w:tcMar>
            <w:vAlign w:val="center"/>
          </w:tcPr>
          <w:p w:rsidR="008766EE" w:rsidRPr="00AF2D8C" w:rsidRDefault="008766EE" w:rsidP="00EE65CF">
            <w:pPr>
              <w:pStyle w:val="FieldText"/>
              <w:jc w:val="center"/>
              <w:rPr>
                <w:rFonts w:ascii="Arial" w:hAnsi="Arial" w:cs="Arial"/>
                <w:b w:val="0"/>
                <w:sz w:val="20"/>
                <w:szCs w:val="20"/>
                <w:lang w:val="hr-HR"/>
              </w:rPr>
            </w:pPr>
            <w:r w:rsidRPr="00AF2D8C">
              <w:rPr>
                <w:rFonts w:ascii="Arial" w:hAnsi="Arial" w:cs="Arial"/>
                <w:b w:val="0"/>
                <w:sz w:val="20"/>
                <w:szCs w:val="20"/>
                <w:lang w:val="hr-HR"/>
              </w:rPr>
              <w:t>4*</w:t>
            </w:r>
            <w:r w:rsidR="00411324">
              <w:rPr>
                <w:rFonts w:ascii="Arial" w:hAnsi="Arial" w:cs="Arial"/>
                <w:b w:val="0"/>
                <w:sz w:val="20"/>
                <w:szCs w:val="20"/>
                <w:lang w:val="hr-HR"/>
              </w:rPr>
              <w:t>*</w:t>
            </w:r>
          </w:p>
        </w:tc>
        <w:tc>
          <w:tcPr>
            <w:tcW w:w="1275" w:type="dxa"/>
            <w:gridSpan w:val="3"/>
            <w:tcMar>
              <w:left w:w="57" w:type="dxa"/>
              <w:right w:w="57" w:type="dxa"/>
            </w:tcMar>
            <w:vAlign w:val="center"/>
          </w:tcPr>
          <w:p w:rsidR="008766EE" w:rsidRPr="00AF2D8C" w:rsidRDefault="008766EE" w:rsidP="00EE65CF">
            <w:pPr>
              <w:pStyle w:val="FieldText"/>
              <w:rPr>
                <w:rFonts w:ascii="Arial" w:hAnsi="Arial" w:cs="Arial"/>
                <w:b w:val="0"/>
                <w:sz w:val="20"/>
                <w:szCs w:val="20"/>
                <w:lang w:val="hr-HR"/>
              </w:rPr>
            </w:pPr>
            <w:r w:rsidRPr="00AF2D8C">
              <w:rPr>
                <w:rFonts w:ascii="Arial" w:hAnsi="Arial" w:cs="Arial"/>
                <w:b w:val="0"/>
                <w:sz w:val="20"/>
                <w:szCs w:val="20"/>
                <w:lang w:val="hr-HR"/>
              </w:rPr>
              <w:t>Usmeni ispit</w:t>
            </w:r>
          </w:p>
        </w:tc>
        <w:tc>
          <w:tcPr>
            <w:tcW w:w="968" w:type="dxa"/>
            <w:tcMar>
              <w:left w:w="57" w:type="dxa"/>
              <w:right w:w="57" w:type="dxa"/>
            </w:tcMar>
            <w:vAlign w:val="center"/>
          </w:tcPr>
          <w:p w:rsidR="008766EE" w:rsidRPr="00AF2D8C" w:rsidRDefault="00EA3C01" w:rsidP="00EE65CF">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8766EE"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Pr="00AF2D8C">
              <w:rPr>
                <w:rFonts w:ascii="Arial" w:hAnsi="Arial" w:cs="Arial"/>
                <w:sz w:val="20"/>
                <w:szCs w:val="20"/>
              </w:rPr>
              <w:fldChar w:fldCharType="end"/>
            </w:r>
          </w:p>
        </w:tc>
        <w:tc>
          <w:tcPr>
            <w:tcW w:w="1520" w:type="dxa"/>
            <w:gridSpan w:val="4"/>
            <w:tcMar>
              <w:left w:w="57" w:type="dxa"/>
              <w:right w:w="57" w:type="dxa"/>
            </w:tcMar>
            <w:vAlign w:val="center"/>
          </w:tcPr>
          <w:p w:rsidR="008766EE" w:rsidRPr="00AF2D8C" w:rsidRDefault="00EA3C01" w:rsidP="00EE65CF">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8766EE"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Pr="00AF2D8C">
              <w:rPr>
                <w:rFonts w:ascii="Arial" w:hAnsi="Arial" w:cs="Arial"/>
                <w:sz w:val="20"/>
                <w:szCs w:val="20"/>
              </w:rPr>
              <w:fldChar w:fldCharType="end"/>
            </w:r>
            <w:r w:rsidR="008766EE" w:rsidRPr="00AF2D8C">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766EE" w:rsidRPr="00AF2D8C" w:rsidRDefault="00EA3C01" w:rsidP="00EE65CF">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8766EE"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Pr="00AF2D8C">
              <w:rPr>
                <w:rFonts w:ascii="Arial" w:hAnsi="Arial" w:cs="Arial"/>
                <w:sz w:val="20"/>
                <w:szCs w:val="20"/>
              </w:rPr>
              <w:fldChar w:fldCharType="end"/>
            </w:r>
          </w:p>
        </w:tc>
      </w:tr>
      <w:tr w:rsidR="008766EE" w:rsidRPr="00AF2D8C" w:rsidTr="00EE65C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766EE" w:rsidRPr="00AF2D8C" w:rsidRDefault="008766EE" w:rsidP="008766EE">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8766EE" w:rsidRPr="00AF2D8C" w:rsidRDefault="008766EE" w:rsidP="00EE65CF">
            <w:pPr>
              <w:tabs>
                <w:tab w:val="left" w:pos="2820"/>
              </w:tabs>
              <w:spacing w:after="0"/>
              <w:rPr>
                <w:rFonts w:ascii="Arial" w:hAnsi="Arial" w:cs="Arial"/>
                <w:sz w:val="20"/>
                <w:szCs w:val="20"/>
                <w:highlight w:val="yellow"/>
              </w:rPr>
            </w:pPr>
            <w:r w:rsidRPr="00AF2D8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766EE" w:rsidRPr="00AF2D8C" w:rsidRDefault="008766EE" w:rsidP="00EE65CF">
            <w:pPr>
              <w:tabs>
                <w:tab w:val="left" w:pos="2820"/>
              </w:tabs>
              <w:spacing w:after="0"/>
              <w:jc w:val="center"/>
              <w:rPr>
                <w:rFonts w:ascii="Arial" w:hAnsi="Arial" w:cs="Arial"/>
                <w:sz w:val="20"/>
                <w:szCs w:val="20"/>
                <w:highlight w:val="yellow"/>
              </w:rPr>
            </w:pPr>
            <w:r w:rsidRPr="00AF2D8C">
              <w:rPr>
                <w:rFonts w:ascii="Arial" w:hAnsi="Arial" w:cs="Arial"/>
                <w:sz w:val="20"/>
                <w:szCs w:val="20"/>
              </w:rPr>
              <w:t>4*</w:t>
            </w:r>
            <w:r w:rsidR="00411324">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766EE" w:rsidRPr="00AF2D8C" w:rsidRDefault="008766EE" w:rsidP="00EE65CF">
            <w:pPr>
              <w:tabs>
                <w:tab w:val="left" w:pos="2820"/>
              </w:tabs>
              <w:spacing w:after="0"/>
              <w:rPr>
                <w:rFonts w:ascii="Arial" w:hAnsi="Arial" w:cs="Arial"/>
                <w:sz w:val="20"/>
                <w:szCs w:val="20"/>
                <w:highlight w:val="yellow"/>
              </w:rPr>
            </w:pPr>
            <w:r w:rsidRPr="00AF2D8C">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766EE" w:rsidRPr="00AF2D8C" w:rsidRDefault="00EA3C01" w:rsidP="00EE65CF">
            <w:pPr>
              <w:tabs>
                <w:tab w:val="left" w:pos="2820"/>
              </w:tabs>
              <w:spacing w:after="0"/>
              <w:rPr>
                <w:rFonts w:ascii="Arial" w:hAnsi="Arial" w:cs="Arial"/>
                <w:sz w:val="20"/>
                <w:szCs w:val="20"/>
                <w:highlight w:val="yellow"/>
              </w:rPr>
            </w:pPr>
            <w:r w:rsidRPr="00AF2D8C">
              <w:rPr>
                <w:rFonts w:ascii="Arial" w:hAnsi="Arial" w:cs="Arial"/>
                <w:sz w:val="20"/>
                <w:szCs w:val="20"/>
              </w:rPr>
              <w:fldChar w:fldCharType="begin">
                <w:ffData>
                  <w:name w:val="Text1"/>
                  <w:enabled/>
                  <w:calcOnExit w:val="0"/>
                  <w:textInput/>
                </w:ffData>
              </w:fldChar>
            </w:r>
            <w:r w:rsidR="008766EE"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Pr="00AF2D8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766EE" w:rsidRPr="00AF2D8C" w:rsidRDefault="00EA3C01" w:rsidP="00EE65CF">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8766EE"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Pr="00AF2D8C">
              <w:rPr>
                <w:rFonts w:ascii="Arial" w:hAnsi="Arial" w:cs="Arial"/>
                <w:sz w:val="20"/>
                <w:szCs w:val="20"/>
              </w:rPr>
              <w:fldChar w:fldCharType="end"/>
            </w:r>
            <w:r w:rsidR="008766EE" w:rsidRPr="00AF2D8C">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766EE" w:rsidRPr="00AF2D8C" w:rsidRDefault="00EA3C01" w:rsidP="00EE65CF">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8766EE"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Pr="00AF2D8C">
              <w:rPr>
                <w:rFonts w:ascii="Arial" w:hAnsi="Arial" w:cs="Arial"/>
                <w:sz w:val="20"/>
                <w:szCs w:val="20"/>
              </w:rPr>
              <w:fldChar w:fldCharType="end"/>
            </w:r>
          </w:p>
        </w:tc>
      </w:tr>
      <w:tr w:rsidR="008766EE" w:rsidRPr="00AF2D8C" w:rsidTr="00EE65C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766EE" w:rsidRPr="00AF2D8C" w:rsidRDefault="008766EE" w:rsidP="00EE65CF">
            <w:pPr>
              <w:tabs>
                <w:tab w:val="left" w:pos="360"/>
                <w:tab w:val="left" w:pos="540"/>
              </w:tabs>
              <w:spacing w:after="0" w:line="240" w:lineRule="auto"/>
              <w:rPr>
                <w:rFonts w:ascii="Arial" w:hAnsi="Arial" w:cs="Arial"/>
                <w:sz w:val="20"/>
                <w:szCs w:val="20"/>
              </w:rPr>
            </w:pPr>
            <w:r w:rsidRPr="00AF2D8C">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766EE" w:rsidRDefault="008766EE" w:rsidP="00FB1536">
            <w:pPr>
              <w:tabs>
                <w:tab w:val="left" w:pos="2820"/>
              </w:tabs>
              <w:spacing w:after="0" w:line="240" w:lineRule="auto"/>
              <w:jc w:val="both"/>
              <w:rPr>
                <w:rFonts w:ascii="Arial" w:hAnsi="Arial" w:cs="Arial"/>
                <w:sz w:val="20"/>
                <w:szCs w:val="20"/>
              </w:rPr>
            </w:pPr>
            <w:r w:rsidRPr="00AF2D8C">
              <w:rPr>
                <w:rFonts w:ascii="Arial" w:hAnsi="Arial" w:cs="Arial"/>
                <w:sz w:val="20"/>
                <w:szCs w:val="20"/>
              </w:rPr>
              <w:t xml:space="preserve">Tijekom </w:t>
            </w:r>
            <w:r w:rsidR="001E7609" w:rsidRPr="001E7609">
              <w:rPr>
                <w:rFonts w:ascii="Arial" w:hAnsi="Arial" w:cs="Arial"/>
                <w:color w:val="FF0000"/>
                <w:sz w:val="20"/>
                <w:szCs w:val="20"/>
              </w:rPr>
              <w:t>semestra</w:t>
            </w:r>
            <w:r w:rsidRPr="001E7609">
              <w:rPr>
                <w:rFonts w:ascii="Arial" w:hAnsi="Arial" w:cs="Arial"/>
                <w:color w:val="FF0000"/>
                <w:sz w:val="20"/>
                <w:szCs w:val="20"/>
              </w:rPr>
              <w:t xml:space="preserve"> </w:t>
            </w:r>
            <w:r w:rsidRPr="00AF2D8C">
              <w:rPr>
                <w:rFonts w:ascii="Arial" w:hAnsi="Arial" w:cs="Arial"/>
                <w:sz w:val="20"/>
                <w:szCs w:val="20"/>
              </w:rPr>
              <w:t xml:space="preserve">bit će organizirana dva kolokvija. </w:t>
            </w:r>
            <w:r w:rsidR="001E7609" w:rsidRPr="001E7609">
              <w:rPr>
                <w:rFonts w:ascii="Arial" w:hAnsi="Arial" w:cs="Arial"/>
                <w:color w:val="FF0000"/>
                <w:sz w:val="20"/>
                <w:szCs w:val="20"/>
              </w:rPr>
              <w:t>Prvom kolokviju mogu pristupiti svi studenti upisani na predmet.</w:t>
            </w:r>
            <w:r w:rsidR="001E7609">
              <w:rPr>
                <w:rFonts w:ascii="Arial" w:hAnsi="Arial" w:cs="Arial"/>
                <w:sz w:val="20"/>
                <w:szCs w:val="20"/>
              </w:rPr>
              <w:t xml:space="preserve"> </w:t>
            </w:r>
            <w:r w:rsidRPr="00AF2D8C">
              <w:rPr>
                <w:rFonts w:ascii="Arial" w:hAnsi="Arial" w:cs="Arial"/>
                <w:sz w:val="20"/>
                <w:szCs w:val="20"/>
              </w:rPr>
              <w:t xml:space="preserve">Uvjet za pristupanje drugom kolokviju je pozitivno ocijenjen prvi kolokvij. Ukupna ocjena predstavlja srednju vrijednost (pozitivnih) ocjena ostvarenih na oba kolokvija. Alternativno, studenti mogu ostvariti ocjenu putem pismenog ispita tijekom ispitnog roka. </w:t>
            </w:r>
          </w:p>
          <w:p w:rsidR="001E7609" w:rsidRPr="00AF2D8C" w:rsidRDefault="001E7609" w:rsidP="00FB1536">
            <w:pPr>
              <w:tabs>
                <w:tab w:val="left" w:pos="2820"/>
              </w:tabs>
              <w:spacing w:after="0" w:line="240" w:lineRule="auto"/>
              <w:jc w:val="both"/>
              <w:rPr>
                <w:rFonts w:ascii="Arial" w:hAnsi="Arial" w:cs="Arial"/>
                <w:sz w:val="20"/>
                <w:szCs w:val="20"/>
              </w:rPr>
            </w:pPr>
          </w:p>
          <w:p w:rsidR="001E7609" w:rsidRDefault="00DF1F9C" w:rsidP="00EE65CF">
            <w:pPr>
              <w:tabs>
                <w:tab w:val="left" w:pos="2820"/>
              </w:tabs>
              <w:spacing w:after="0" w:line="240" w:lineRule="auto"/>
              <w:jc w:val="both"/>
              <w:rPr>
                <w:rFonts w:ascii="Arial" w:hAnsi="Arial" w:cs="Arial"/>
                <w:color w:val="FF0000"/>
                <w:sz w:val="20"/>
                <w:szCs w:val="20"/>
              </w:rPr>
            </w:pPr>
            <w:r w:rsidRPr="00DF1F9C">
              <w:rPr>
                <w:rFonts w:ascii="Arial" w:hAnsi="Arial" w:cs="Arial"/>
                <w:color w:val="FF0000"/>
                <w:sz w:val="20"/>
                <w:szCs w:val="20"/>
              </w:rPr>
              <w:t>Pisane provjere znanja</w:t>
            </w:r>
            <w:r>
              <w:rPr>
                <w:rFonts w:ascii="Arial" w:hAnsi="Arial" w:cs="Arial"/>
                <w:sz w:val="20"/>
                <w:szCs w:val="20"/>
              </w:rPr>
              <w:t xml:space="preserve"> sastoje se od </w:t>
            </w:r>
            <w:r w:rsidR="008766EE" w:rsidRPr="00AF2D8C">
              <w:rPr>
                <w:rFonts w:ascii="Arial" w:hAnsi="Arial" w:cs="Arial"/>
                <w:sz w:val="20"/>
                <w:szCs w:val="20"/>
              </w:rPr>
              <w:t xml:space="preserve">10 pitanja. Točan odgovor vrednuje se s 10 bodova. </w:t>
            </w:r>
            <w:r w:rsidR="00A95D95" w:rsidRPr="00A95D95">
              <w:rPr>
                <w:rFonts w:ascii="Arial" w:hAnsi="Arial" w:cs="Arial"/>
                <w:color w:val="FF0000"/>
                <w:sz w:val="20"/>
                <w:szCs w:val="20"/>
              </w:rPr>
              <w:t>Bodovni pragovi i odgovarajuće o</w:t>
            </w:r>
            <w:r w:rsidR="00A95D95">
              <w:rPr>
                <w:rFonts w:ascii="Arial" w:hAnsi="Arial" w:cs="Arial"/>
                <w:color w:val="FF0000"/>
                <w:sz w:val="20"/>
                <w:szCs w:val="20"/>
              </w:rPr>
              <w:t>cjene za pisane provjere znanja</w:t>
            </w:r>
            <w:r w:rsidR="008766EE" w:rsidRPr="00A95D95">
              <w:rPr>
                <w:rFonts w:ascii="Arial" w:hAnsi="Arial" w:cs="Arial"/>
                <w:color w:val="FF0000"/>
                <w:sz w:val="20"/>
                <w:szCs w:val="20"/>
              </w:rPr>
              <w:t xml:space="preserve">: </w:t>
            </w:r>
            <w:r w:rsidR="005A732E" w:rsidRPr="005A732E">
              <w:rPr>
                <w:rFonts w:ascii="Arial" w:hAnsi="Arial" w:cs="Arial"/>
                <w:color w:val="FF0000"/>
                <w:sz w:val="20"/>
                <w:szCs w:val="20"/>
              </w:rPr>
              <w:t>0-49 bodova = nedovoljan (1); 50-65 bodova = dovoljan (2); 66-75 bodova = dobar (3); 76-85 bodova = vrlo dobar (4) i 86-100 bodova = izvrstan (5).</w:t>
            </w:r>
            <w:r w:rsidR="001E7609">
              <w:rPr>
                <w:rFonts w:ascii="Arial" w:hAnsi="Arial" w:cs="Arial"/>
                <w:color w:val="FF0000"/>
                <w:sz w:val="20"/>
                <w:szCs w:val="20"/>
              </w:rPr>
              <w:t xml:space="preserve"> </w:t>
            </w:r>
          </w:p>
          <w:p w:rsidR="00A95D95" w:rsidRDefault="00A95D95" w:rsidP="00EE65CF">
            <w:pPr>
              <w:tabs>
                <w:tab w:val="left" w:pos="2820"/>
              </w:tabs>
              <w:spacing w:after="0" w:line="240" w:lineRule="auto"/>
              <w:jc w:val="both"/>
              <w:rPr>
                <w:rFonts w:ascii="Arial" w:hAnsi="Arial" w:cs="Arial"/>
                <w:color w:val="FF0000"/>
                <w:sz w:val="20"/>
                <w:szCs w:val="20"/>
              </w:rPr>
            </w:pPr>
          </w:p>
          <w:p w:rsidR="00E57C15" w:rsidRDefault="001E7609" w:rsidP="00EE65CF">
            <w:pPr>
              <w:tabs>
                <w:tab w:val="left" w:pos="2820"/>
              </w:tabs>
              <w:spacing w:after="0" w:line="240" w:lineRule="auto"/>
              <w:jc w:val="both"/>
              <w:rPr>
                <w:rFonts w:ascii="Arial" w:hAnsi="Arial" w:cs="Arial"/>
                <w:sz w:val="20"/>
                <w:szCs w:val="20"/>
              </w:rPr>
            </w:pPr>
            <w:r w:rsidRPr="001E7609">
              <w:rPr>
                <w:rFonts w:ascii="Arial" w:hAnsi="Arial" w:cs="Arial"/>
                <w:sz w:val="20"/>
                <w:szCs w:val="20"/>
              </w:rPr>
              <w:t>Iz</w:t>
            </w:r>
            <w:r>
              <w:rPr>
                <w:rFonts w:ascii="Arial" w:hAnsi="Arial" w:cs="Arial"/>
                <w:sz w:val="20"/>
                <w:szCs w:val="20"/>
              </w:rPr>
              <w:t xml:space="preserve">laganje </w:t>
            </w:r>
            <w:r w:rsidR="00EE488D" w:rsidRPr="00EE488D">
              <w:rPr>
                <w:rFonts w:ascii="Arial" w:hAnsi="Arial" w:cs="Arial"/>
                <w:color w:val="FF0000"/>
                <w:sz w:val="20"/>
                <w:szCs w:val="20"/>
              </w:rPr>
              <w:t>studenata</w:t>
            </w:r>
            <w:r w:rsidR="00D54671">
              <w:rPr>
                <w:rFonts w:ascii="Arial" w:hAnsi="Arial" w:cs="Arial"/>
                <w:color w:val="FF0000"/>
                <w:sz w:val="20"/>
                <w:szCs w:val="20"/>
              </w:rPr>
              <w:t xml:space="preserve"> </w:t>
            </w:r>
            <w:r>
              <w:rPr>
                <w:rFonts w:ascii="Arial" w:hAnsi="Arial" w:cs="Arial"/>
                <w:sz w:val="20"/>
                <w:szCs w:val="20"/>
              </w:rPr>
              <w:t>vrednuje se do 10 bodova.</w:t>
            </w:r>
          </w:p>
          <w:p w:rsidR="00411324" w:rsidRPr="001E7609" w:rsidRDefault="00411324" w:rsidP="00EE65CF">
            <w:pPr>
              <w:tabs>
                <w:tab w:val="left" w:pos="2820"/>
              </w:tabs>
              <w:spacing w:after="0" w:line="240" w:lineRule="auto"/>
              <w:jc w:val="both"/>
              <w:rPr>
                <w:rFonts w:ascii="Arial" w:hAnsi="Arial" w:cs="Arial"/>
                <w:sz w:val="20"/>
                <w:szCs w:val="20"/>
              </w:rPr>
            </w:pPr>
            <w:bookmarkStart w:id="0" w:name="_GoBack"/>
            <w:bookmarkEnd w:id="0"/>
          </w:p>
          <w:p w:rsidR="00E57C15" w:rsidRDefault="00411324" w:rsidP="00EE65CF">
            <w:pPr>
              <w:tabs>
                <w:tab w:val="left" w:pos="2820"/>
              </w:tabs>
              <w:spacing w:after="0" w:line="240" w:lineRule="auto"/>
              <w:jc w:val="both"/>
              <w:rPr>
                <w:rFonts w:ascii="Arial" w:hAnsi="Arial" w:cs="Arial"/>
                <w:sz w:val="20"/>
                <w:szCs w:val="20"/>
              </w:rPr>
            </w:pPr>
            <w:r>
              <w:rPr>
                <w:rFonts w:ascii="Arial" w:hAnsi="Arial" w:cs="Arial"/>
                <w:color w:val="FF0000"/>
                <w:sz w:val="20"/>
                <w:szCs w:val="20"/>
              </w:rPr>
              <w:t>*</w:t>
            </w:r>
            <w:r w:rsidRPr="00515AF3">
              <w:rPr>
                <w:rFonts w:ascii="Arial" w:hAnsi="Arial" w:cs="Arial"/>
                <w:color w:val="FF0000"/>
                <w:sz w:val="20"/>
                <w:szCs w:val="20"/>
              </w:rPr>
              <w:t>Student može izraditi i izložiti seminarski rad.</w:t>
            </w:r>
          </w:p>
          <w:p w:rsidR="008766EE" w:rsidRDefault="008766EE" w:rsidP="00EE65CF">
            <w:pPr>
              <w:tabs>
                <w:tab w:val="left" w:pos="2820"/>
              </w:tabs>
              <w:spacing w:after="0" w:line="240" w:lineRule="auto"/>
              <w:jc w:val="both"/>
              <w:rPr>
                <w:rFonts w:ascii="Arial" w:hAnsi="Arial" w:cs="Arial"/>
                <w:sz w:val="20"/>
                <w:szCs w:val="20"/>
              </w:rPr>
            </w:pPr>
            <w:r w:rsidRPr="00AF2D8C">
              <w:rPr>
                <w:rFonts w:ascii="Arial" w:hAnsi="Arial" w:cs="Arial"/>
                <w:sz w:val="20"/>
                <w:szCs w:val="20"/>
              </w:rPr>
              <w:t>*</w:t>
            </w:r>
            <w:r w:rsidR="008738DC">
              <w:rPr>
                <w:rFonts w:ascii="Arial" w:hAnsi="Arial" w:cs="Arial"/>
                <w:sz w:val="20"/>
                <w:szCs w:val="20"/>
              </w:rPr>
              <w:t>*</w:t>
            </w:r>
            <w:r w:rsidRPr="00AF2D8C">
              <w:rPr>
                <w:rFonts w:ascii="Arial" w:hAnsi="Arial" w:cs="Arial"/>
                <w:sz w:val="20"/>
                <w:szCs w:val="20"/>
              </w:rPr>
              <w:t>Student koji ostvari pozitivnu ocjenu iz prvog i drugog kolokvija, ne treba pristupiti završnom pisanom ispitu.</w:t>
            </w:r>
          </w:p>
          <w:p w:rsidR="008827F9" w:rsidRPr="00AF2D8C" w:rsidRDefault="008827F9" w:rsidP="00EE65CF">
            <w:pPr>
              <w:tabs>
                <w:tab w:val="left" w:pos="2820"/>
              </w:tabs>
              <w:spacing w:after="0" w:line="240" w:lineRule="auto"/>
              <w:jc w:val="both"/>
              <w:rPr>
                <w:rFonts w:ascii="Arial" w:hAnsi="Arial" w:cs="Arial"/>
                <w:sz w:val="20"/>
                <w:szCs w:val="20"/>
              </w:rPr>
            </w:pPr>
          </w:p>
        </w:tc>
      </w:tr>
      <w:tr w:rsidR="008766EE" w:rsidRPr="00AF2D8C" w:rsidTr="00EE65C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766EE" w:rsidRPr="00AF2D8C" w:rsidRDefault="008766EE" w:rsidP="00EE65CF">
            <w:pPr>
              <w:tabs>
                <w:tab w:val="left" w:pos="540"/>
              </w:tabs>
              <w:spacing w:after="0" w:line="240" w:lineRule="auto"/>
              <w:rPr>
                <w:rFonts w:ascii="Arial" w:hAnsi="Arial" w:cs="Arial"/>
                <w:sz w:val="20"/>
                <w:szCs w:val="20"/>
              </w:rPr>
            </w:pPr>
            <w:r w:rsidRPr="00AF2D8C">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766EE" w:rsidRPr="00AF2D8C" w:rsidRDefault="008766EE" w:rsidP="00EE65CF">
            <w:pPr>
              <w:tabs>
                <w:tab w:val="left" w:pos="2820"/>
              </w:tabs>
              <w:spacing w:after="0"/>
              <w:jc w:val="center"/>
              <w:rPr>
                <w:rFonts w:ascii="Arial" w:hAnsi="Arial" w:cs="Arial"/>
                <w:b/>
                <w:sz w:val="20"/>
                <w:szCs w:val="20"/>
              </w:rPr>
            </w:pPr>
            <w:r w:rsidRPr="00AF2D8C">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766EE" w:rsidRPr="00AF2D8C" w:rsidRDefault="008766EE" w:rsidP="00EE65CF">
            <w:pPr>
              <w:tabs>
                <w:tab w:val="left" w:pos="2820"/>
              </w:tabs>
              <w:spacing w:after="0"/>
              <w:jc w:val="center"/>
              <w:rPr>
                <w:rFonts w:ascii="Arial" w:hAnsi="Arial" w:cs="Arial"/>
                <w:b/>
                <w:sz w:val="20"/>
                <w:szCs w:val="20"/>
              </w:rPr>
            </w:pPr>
            <w:r w:rsidRPr="00AF2D8C">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766EE" w:rsidRPr="00AF2D8C" w:rsidRDefault="008766EE" w:rsidP="00EE65CF">
            <w:pPr>
              <w:tabs>
                <w:tab w:val="left" w:pos="2820"/>
              </w:tabs>
              <w:spacing w:after="0"/>
              <w:jc w:val="center"/>
              <w:rPr>
                <w:rFonts w:ascii="Arial" w:hAnsi="Arial" w:cs="Arial"/>
                <w:b/>
                <w:sz w:val="20"/>
                <w:szCs w:val="20"/>
              </w:rPr>
            </w:pPr>
            <w:r w:rsidRPr="00AF2D8C">
              <w:rPr>
                <w:rFonts w:ascii="Arial" w:hAnsi="Arial" w:cs="Arial"/>
                <w:b/>
                <w:sz w:val="20"/>
                <w:szCs w:val="20"/>
              </w:rPr>
              <w:t>Dostupnost putem ostalih medija</w:t>
            </w:r>
          </w:p>
        </w:tc>
      </w:tr>
      <w:tr w:rsidR="008766EE" w:rsidRPr="00AF2D8C"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8766EE" w:rsidRPr="00AF2D8C" w:rsidRDefault="008766EE"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8766EE" w:rsidRPr="00C735A2" w:rsidRDefault="00CD5F3A" w:rsidP="00C735A2">
            <w:pPr>
              <w:autoSpaceDE w:val="0"/>
              <w:autoSpaceDN w:val="0"/>
              <w:adjustRightInd w:val="0"/>
              <w:spacing w:after="0" w:line="240" w:lineRule="auto"/>
              <w:jc w:val="both"/>
              <w:rPr>
                <w:rFonts w:ascii="Arial" w:hAnsi="Arial" w:cs="Arial"/>
                <w:color w:val="FF0000"/>
                <w:sz w:val="20"/>
                <w:szCs w:val="20"/>
              </w:rPr>
            </w:pPr>
            <w:r>
              <w:rPr>
                <w:rFonts w:ascii="Arial" w:hAnsi="Arial" w:cs="Arial"/>
                <w:color w:val="FF0000"/>
                <w:sz w:val="20"/>
                <w:szCs w:val="20"/>
              </w:rPr>
              <w:t xml:space="preserve">Ćurak, M., </w:t>
            </w:r>
            <w:r w:rsidR="0056010B" w:rsidRPr="00A810A5">
              <w:rPr>
                <w:rFonts w:ascii="Arial" w:hAnsi="Arial" w:cs="Arial"/>
                <w:color w:val="FF0000"/>
                <w:sz w:val="20"/>
                <w:szCs w:val="20"/>
              </w:rPr>
              <w:t xml:space="preserve">Kovač, D. (2017.-2018) </w:t>
            </w:r>
            <w:r w:rsidR="0056010B" w:rsidRPr="00F31502">
              <w:rPr>
                <w:rFonts w:ascii="Arial" w:hAnsi="Arial" w:cs="Arial"/>
                <w:i/>
                <w:color w:val="FF0000"/>
                <w:sz w:val="20"/>
                <w:szCs w:val="20"/>
              </w:rPr>
              <w:t>Financijske institucije i tržišta,</w:t>
            </w:r>
            <w:r w:rsidR="0056010B" w:rsidRPr="00A810A5">
              <w:rPr>
                <w:rFonts w:ascii="Arial" w:hAnsi="Arial" w:cs="Arial"/>
                <w:color w:val="FF0000"/>
                <w:sz w:val="20"/>
                <w:szCs w:val="20"/>
              </w:rPr>
              <w:t xml:space="preserve"> nastavni materijali</w:t>
            </w:r>
            <w:r w:rsidR="0056010B" w:rsidRPr="00A810A5">
              <w:rPr>
                <w:color w:val="FF0000"/>
              </w:rPr>
              <w:t xml:space="preserve"> </w:t>
            </w:r>
            <w:r w:rsidR="0056010B" w:rsidRPr="00A810A5">
              <w:rPr>
                <w:rFonts w:ascii="Arial" w:hAnsi="Arial" w:cs="Arial"/>
                <w:color w:val="FF0000"/>
                <w:sz w:val="20"/>
                <w:szCs w:val="20"/>
              </w:rPr>
              <w:t>na Moodle stranicama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2B130F" w:rsidRDefault="002B130F" w:rsidP="00EE65CF">
            <w:pPr>
              <w:tabs>
                <w:tab w:val="left" w:pos="2820"/>
              </w:tabs>
              <w:spacing w:after="0"/>
              <w:jc w:val="center"/>
              <w:rPr>
                <w:rFonts w:ascii="Arial" w:hAnsi="Arial" w:cs="Arial"/>
                <w:sz w:val="20"/>
                <w:szCs w:val="20"/>
              </w:rPr>
            </w:pPr>
          </w:p>
          <w:p w:rsidR="002B130F" w:rsidRDefault="002B130F" w:rsidP="00EE65CF">
            <w:pPr>
              <w:tabs>
                <w:tab w:val="left" w:pos="2820"/>
              </w:tabs>
              <w:spacing w:after="0"/>
              <w:jc w:val="center"/>
              <w:rPr>
                <w:rFonts w:ascii="Arial" w:hAnsi="Arial" w:cs="Arial"/>
                <w:sz w:val="20"/>
                <w:szCs w:val="20"/>
              </w:rPr>
            </w:pPr>
          </w:p>
          <w:p w:rsidR="008766EE" w:rsidRPr="00AF2D8C" w:rsidRDefault="008766EE" w:rsidP="00EE65CF">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8766EE" w:rsidRPr="00AF2D8C" w:rsidRDefault="00C0370E" w:rsidP="00EE65CF">
            <w:pPr>
              <w:tabs>
                <w:tab w:val="left" w:pos="2820"/>
              </w:tabs>
              <w:spacing w:after="0"/>
              <w:jc w:val="center"/>
              <w:rPr>
                <w:rFonts w:ascii="Arial" w:hAnsi="Arial" w:cs="Arial"/>
                <w:sz w:val="20"/>
                <w:szCs w:val="20"/>
              </w:rPr>
            </w:pPr>
            <w:r>
              <w:rPr>
                <w:rFonts w:ascii="Arial" w:hAnsi="Arial" w:cs="Arial"/>
                <w:color w:val="FF0000"/>
                <w:sz w:val="20"/>
                <w:szCs w:val="20"/>
              </w:rPr>
              <w:t>x</w:t>
            </w:r>
          </w:p>
        </w:tc>
      </w:tr>
      <w:tr w:rsidR="003B1026" w:rsidRPr="00AF2D8C"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3B1026" w:rsidRPr="00AF2D8C" w:rsidRDefault="003B1026"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B1026" w:rsidRDefault="003B1026" w:rsidP="00EE65CF">
            <w:pPr>
              <w:autoSpaceDE w:val="0"/>
              <w:autoSpaceDN w:val="0"/>
              <w:adjustRightInd w:val="0"/>
              <w:spacing w:after="0" w:line="240" w:lineRule="auto"/>
              <w:rPr>
                <w:rFonts w:ascii="Arial" w:hAnsi="Arial" w:cs="Arial"/>
                <w:sz w:val="20"/>
                <w:szCs w:val="20"/>
              </w:rPr>
            </w:pPr>
            <w:r w:rsidRPr="00AF2D8C">
              <w:rPr>
                <w:rFonts w:ascii="Arial" w:hAnsi="Arial" w:cs="Arial"/>
                <w:sz w:val="20"/>
                <w:szCs w:val="20"/>
              </w:rPr>
              <w:t xml:space="preserve">Mishkin, F. S., Eakins, S. G., (2005.), </w:t>
            </w:r>
            <w:r w:rsidRPr="00AF2D8C">
              <w:rPr>
                <w:rFonts w:ascii="Arial" w:hAnsi="Arial" w:cs="Arial"/>
                <w:bCs/>
                <w:i/>
                <w:iCs/>
                <w:sz w:val="20"/>
                <w:szCs w:val="20"/>
              </w:rPr>
              <w:t>Financijska tržišta + institucije</w:t>
            </w:r>
            <w:r w:rsidRPr="00AF2D8C">
              <w:rPr>
                <w:rFonts w:ascii="Arial" w:hAnsi="Arial" w:cs="Arial"/>
                <w:sz w:val="20"/>
                <w:szCs w:val="20"/>
              </w:rPr>
              <w:t>, Mate,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3B1026" w:rsidRDefault="003B1026" w:rsidP="00EE65CF">
            <w:pPr>
              <w:tabs>
                <w:tab w:val="left" w:pos="2820"/>
              </w:tabs>
              <w:spacing w:after="0"/>
              <w:jc w:val="center"/>
              <w:rPr>
                <w:rFonts w:ascii="Arial" w:hAnsi="Arial" w:cs="Arial"/>
                <w:sz w:val="20"/>
                <w:szCs w:val="20"/>
              </w:rPr>
            </w:pPr>
            <w:r w:rsidRPr="00AF2D8C">
              <w:rPr>
                <w:rFonts w:ascii="Arial" w:hAnsi="Arial" w:cs="Arial"/>
                <w:sz w:val="20"/>
                <w:szCs w:val="20"/>
              </w:rPr>
              <w:t>13</w:t>
            </w:r>
          </w:p>
        </w:tc>
        <w:tc>
          <w:tcPr>
            <w:tcW w:w="1518" w:type="dxa"/>
            <w:gridSpan w:val="3"/>
            <w:tcBorders>
              <w:top w:val="single" w:sz="8" w:space="0" w:color="auto"/>
              <w:left w:val="single" w:sz="8" w:space="0" w:color="auto"/>
              <w:right w:val="single" w:sz="12" w:space="0" w:color="auto"/>
            </w:tcBorders>
            <w:tcMar>
              <w:left w:w="57" w:type="dxa"/>
              <w:right w:w="57" w:type="dxa"/>
            </w:tcMar>
          </w:tcPr>
          <w:p w:rsidR="003B1026" w:rsidRPr="00AF2D8C" w:rsidRDefault="003B1026" w:rsidP="00EE65CF">
            <w:pPr>
              <w:tabs>
                <w:tab w:val="left" w:pos="2820"/>
              </w:tabs>
              <w:spacing w:after="0"/>
              <w:jc w:val="center"/>
              <w:rPr>
                <w:rFonts w:ascii="Arial" w:hAnsi="Arial" w:cs="Arial"/>
                <w:sz w:val="20"/>
                <w:szCs w:val="20"/>
              </w:rPr>
            </w:pPr>
          </w:p>
        </w:tc>
      </w:tr>
      <w:tr w:rsidR="008766EE" w:rsidRPr="00AF2D8C"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8766EE" w:rsidRPr="00AF2D8C" w:rsidRDefault="008766EE"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8766EE" w:rsidRPr="00AF2D8C" w:rsidRDefault="008766EE" w:rsidP="00EE65CF">
            <w:pPr>
              <w:tabs>
                <w:tab w:val="left" w:pos="2820"/>
              </w:tabs>
              <w:spacing w:after="0" w:line="240" w:lineRule="auto"/>
              <w:rPr>
                <w:rFonts w:ascii="Arial" w:hAnsi="Arial" w:cs="Arial"/>
                <w:sz w:val="20"/>
                <w:szCs w:val="20"/>
              </w:rPr>
            </w:pPr>
            <w:r w:rsidRPr="00AF2D8C">
              <w:rPr>
                <w:rFonts w:ascii="Arial" w:hAnsi="Arial" w:cs="Arial"/>
                <w:sz w:val="20"/>
                <w:szCs w:val="20"/>
              </w:rPr>
              <w:t xml:space="preserve">Pojatina, D., (2000.), </w:t>
            </w:r>
            <w:r w:rsidRPr="00AF2D8C">
              <w:rPr>
                <w:rFonts w:ascii="Arial" w:hAnsi="Arial" w:cs="Arial"/>
                <w:bCs/>
                <w:i/>
                <w:iCs/>
                <w:sz w:val="20"/>
                <w:szCs w:val="20"/>
              </w:rPr>
              <w:t>Tržište kapitala</w:t>
            </w:r>
            <w:r w:rsidRPr="00AF2D8C">
              <w:rPr>
                <w:rFonts w:ascii="Arial" w:hAnsi="Arial" w:cs="Arial"/>
                <w:sz w:val="20"/>
                <w:szCs w:val="20"/>
              </w:rPr>
              <w:t>, Ekonomski fakultet, Split</w:t>
            </w:r>
          </w:p>
        </w:tc>
        <w:tc>
          <w:tcPr>
            <w:tcW w:w="1244" w:type="dxa"/>
            <w:gridSpan w:val="2"/>
            <w:tcBorders>
              <w:left w:val="single" w:sz="8" w:space="0" w:color="auto"/>
              <w:right w:val="single" w:sz="8" w:space="0" w:color="auto"/>
            </w:tcBorders>
            <w:tcMar>
              <w:left w:w="57" w:type="dxa"/>
              <w:right w:w="57" w:type="dxa"/>
            </w:tcMar>
          </w:tcPr>
          <w:p w:rsidR="008766EE" w:rsidRPr="00AF2D8C" w:rsidRDefault="008766EE" w:rsidP="00EE65CF">
            <w:pPr>
              <w:tabs>
                <w:tab w:val="left" w:pos="2820"/>
              </w:tabs>
              <w:spacing w:after="0"/>
              <w:jc w:val="center"/>
              <w:rPr>
                <w:rFonts w:ascii="Arial" w:hAnsi="Arial" w:cs="Arial"/>
                <w:sz w:val="20"/>
                <w:szCs w:val="20"/>
              </w:rPr>
            </w:pPr>
            <w:r w:rsidRPr="00AF2D8C">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rsidR="008766EE" w:rsidRPr="00AF2D8C" w:rsidRDefault="00EA3C01" w:rsidP="00EE65CF">
            <w:pPr>
              <w:tabs>
                <w:tab w:val="left" w:pos="2820"/>
              </w:tabs>
              <w:spacing w:after="0"/>
              <w:jc w:val="center"/>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8766EE"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Pr="00AF2D8C">
              <w:rPr>
                <w:rFonts w:ascii="Arial" w:hAnsi="Arial" w:cs="Arial"/>
                <w:sz w:val="20"/>
                <w:szCs w:val="20"/>
              </w:rPr>
              <w:fldChar w:fldCharType="end"/>
            </w:r>
          </w:p>
        </w:tc>
      </w:tr>
      <w:tr w:rsidR="008766EE" w:rsidRPr="00AF2D8C"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766EE" w:rsidRPr="00AF2D8C" w:rsidRDefault="008766EE" w:rsidP="00EE65CF">
            <w:pPr>
              <w:tabs>
                <w:tab w:val="left" w:pos="567"/>
              </w:tabs>
              <w:spacing w:after="0" w:line="240" w:lineRule="auto"/>
              <w:rPr>
                <w:rFonts w:ascii="Arial" w:hAnsi="Arial" w:cs="Arial"/>
                <w:sz w:val="20"/>
                <w:szCs w:val="20"/>
              </w:rPr>
            </w:pPr>
            <w:r w:rsidRPr="00AF2D8C">
              <w:rPr>
                <w:rFonts w:ascii="Arial" w:hAnsi="Arial" w:cs="Arial"/>
                <w:sz w:val="20"/>
                <w:szCs w:val="20"/>
              </w:rPr>
              <w:t xml:space="preserve">Dopunska literatura </w:t>
            </w:r>
          </w:p>
          <w:p w:rsidR="008766EE" w:rsidRPr="00AF2D8C" w:rsidRDefault="008766EE" w:rsidP="00EE65C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C235C7" w:rsidRDefault="00C235C7" w:rsidP="008827F9">
            <w:pPr>
              <w:autoSpaceDE w:val="0"/>
              <w:autoSpaceDN w:val="0"/>
              <w:adjustRightInd w:val="0"/>
              <w:spacing w:after="0" w:line="240" w:lineRule="auto"/>
              <w:jc w:val="both"/>
              <w:rPr>
                <w:rFonts w:ascii="Arial" w:hAnsi="Arial" w:cs="Arial"/>
                <w:color w:val="FF0000"/>
                <w:sz w:val="20"/>
                <w:szCs w:val="20"/>
                <w:lang w:val="en-GB"/>
              </w:rPr>
            </w:pPr>
            <w:r w:rsidRPr="00A95D95">
              <w:rPr>
                <w:rFonts w:ascii="Arial" w:hAnsi="Arial" w:cs="Arial"/>
                <w:color w:val="FF0000"/>
                <w:sz w:val="20"/>
                <w:szCs w:val="20"/>
                <w:lang w:val="en-GB"/>
              </w:rPr>
              <w:t xml:space="preserve">Čihák, M., Demirgüç-Kunt, A., Feyen, E. and Levine, R. (2012): </w:t>
            </w:r>
            <w:r w:rsidRPr="00A95D95">
              <w:rPr>
                <w:rFonts w:ascii="Arial" w:hAnsi="Arial" w:cs="Arial"/>
                <w:i/>
                <w:color w:val="FF0000"/>
                <w:sz w:val="20"/>
                <w:szCs w:val="20"/>
                <w:lang w:val="en-GB"/>
              </w:rPr>
              <w:t>Benchmarking Financial Systems Around the World</w:t>
            </w:r>
            <w:r w:rsidRPr="00A95D95">
              <w:rPr>
                <w:rFonts w:ascii="Arial" w:hAnsi="Arial" w:cs="Arial"/>
                <w:color w:val="FF0000"/>
                <w:sz w:val="20"/>
                <w:szCs w:val="20"/>
                <w:lang w:val="en-GB"/>
              </w:rPr>
              <w:t>, Policy Research Working Paper 6175, World Bank</w:t>
            </w:r>
          </w:p>
          <w:p w:rsidR="008939C3" w:rsidRDefault="008939C3" w:rsidP="008827F9">
            <w:pPr>
              <w:autoSpaceDE w:val="0"/>
              <w:autoSpaceDN w:val="0"/>
              <w:adjustRightInd w:val="0"/>
              <w:spacing w:after="0" w:line="240" w:lineRule="auto"/>
              <w:jc w:val="both"/>
              <w:rPr>
                <w:rFonts w:ascii="Arial" w:hAnsi="Arial" w:cs="Arial"/>
                <w:color w:val="FF0000"/>
                <w:sz w:val="20"/>
                <w:szCs w:val="20"/>
                <w:lang w:val="en-GB"/>
              </w:rPr>
            </w:pPr>
          </w:p>
          <w:p w:rsidR="008939C3" w:rsidRPr="0068653E" w:rsidRDefault="008939C3" w:rsidP="008939C3">
            <w:pPr>
              <w:autoSpaceDE w:val="0"/>
              <w:autoSpaceDN w:val="0"/>
              <w:adjustRightInd w:val="0"/>
              <w:spacing w:after="0" w:line="240" w:lineRule="auto"/>
              <w:jc w:val="both"/>
              <w:rPr>
                <w:rFonts w:ascii="Arial" w:hAnsi="Arial" w:cs="Arial"/>
                <w:color w:val="FF0000"/>
                <w:sz w:val="20"/>
                <w:szCs w:val="20"/>
                <w:lang w:val="en-GB"/>
              </w:rPr>
            </w:pPr>
            <w:r w:rsidRPr="009C78E8">
              <w:rPr>
                <w:rFonts w:ascii="Arial" w:hAnsi="Arial" w:cs="Arial"/>
                <w:color w:val="FF0000"/>
                <w:sz w:val="20"/>
                <w:szCs w:val="20"/>
                <w:lang w:val="en-GB"/>
              </w:rPr>
              <w:t xml:space="preserve">De Haan J., Oosterloo, S., Schoenmaker, D. (2012) </w:t>
            </w:r>
            <w:r w:rsidRPr="009C78E8">
              <w:rPr>
                <w:rFonts w:ascii="Arial" w:hAnsi="Arial" w:cs="Arial"/>
                <w:i/>
                <w:color w:val="FF0000"/>
                <w:sz w:val="20"/>
                <w:szCs w:val="20"/>
                <w:lang w:val="en-GB"/>
              </w:rPr>
              <w:t>Financial Markets and Institutions – A European Perspective</w:t>
            </w:r>
            <w:r w:rsidRPr="009C78E8">
              <w:rPr>
                <w:rFonts w:ascii="Arial" w:hAnsi="Arial" w:cs="Arial"/>
                <w:color w:val="FF0000"/>
                <w:sz w:val="20"/>
                <w:szCs w:val="20"/>
                <w:lang w:val="en-GB"/>
              </w:rPr>
              <w:t>, Cambridge University Press Times</w:t>
            </w:r>
          </w:p>
          <w:p w:rsidR="008827F9" w:rsidRPr="00A95D95" w:rsidRDefault="008827F9" w:rsidP="00A810A5">
            <w:pPr>
              <w:autoSpaceDE w:val="0"/>
              <w:autoSpaceDN w:val="0"/>
              <w:adjustRightInd w:val="0"/>
              <w:spacing w:after="0" w:line="240" w:lineRule="auto"/>
              <w:rPr>
                <w:rFonts w:ascii="Arial" w:hAnsi="Arial" w:cs="Arial"/>
                <w:color w:val="FF0000"/>
                <w:sz w:val="20"/>
                <w:szCs w:val="20"/>
                <w:lang w:val="en-GB"/>
              </w:rPr>
            </w:pPr>
          </w:p>
          <w:p w:rsidR="00A67F34" w:rsidRDefault="00A67F34" w:rsidP="001666CC">
            <w:pPr>
              <w:autoSpaceDE w:val="0"/>
              <w:autoSpaceDN w:val="0"/>
              <w:adjustRightInd w:val="0"/>
              <w:spacing w:after="0" w:line="240" w:lineRule="auto"/>
              <w:jc w:val="both"/>
              <w:rPr>
                <w:rFonts w:ascii="Arial" w:hAnsi="Arial" w:cs="Arial"/>
                <w:sz w:val="20"/>
                <w:szCs w:val="20"/>
                <w:lang w:val="en-GB"/>
              </w:rPr>
            </w:pPr>
            <w:r w:rsidRPr="00A95D95">
              <w:rPr>
                <w:rFonts w:ascii="Arial" w:hAnsi="Arial" w:cs="Arial"/>
                <w:sz w:val="20"/>
                <w:szCs w:val="20"/>
                <w:lang w:val="en-GB"/>
              </w:rPr>
              <w:t>Madura, F. (</w:t>
            </w:r>
            <w:r w:rsidRPr="00A95D95">
              <w:rPr>
                <w:rFonts w:ascii="Arial" w:hAnsi="Arial" w:cs="Arial"/>
                <w:color w:val="FF0000"/>
                <w:sz w:val="20"/>
                <w:szCs w:val="20"/>
                <w:lang w:val="en-GB"/>
              </w:rPr>
              <w:t>2015</w:t>
            </w:r>
            <w:r w:rsidRPr="00A95D95">
              <w:rPr>
                <w:rFonts w:ascii="Arial" w:hAnsi="Arial" w:cs="Arial"/>
                <w:sz w:val="20"/>
                <w:szCs w:val="20"/>
                <w:lang w:val="en-GB"/>
              </w:rPr>
              <w:t xml:space="preserve">) </w:t>
            </w:r>
            <w:r w:rsidRPr="00A95D95">
              <w:rPr>
                <w:rFonts w:ascii="Arial" w:hAnsi="Arial" w:cs="Arial"/>
                <w:i/>
                <w:sz w:val="20"/>
                <w:szCs w:val="20"/>
                <w:lang w:val="en-GB"/>
              </w:rPr>
              <w:t>Financial Institutions and Markets</w:t>
            </w:r>
            <w:r w:rsidRPr="00A95D95">
              <w:rPr>
                <w:rFonts w:ascii="Arial" w:hAnsi="Arial" w:cs="Arial"/>
                <w:sz w:val="20"/>
                <w:szCs w:val="20"/>
                <w:lang w:val="en-GB"/>
              </w:rPr>
              <w:t xml:space="preserve">, Thomson South-Western, Mason </w:t>
            </w:r>
          </w:p>
          <w:p w:rsidR="008827F9" w:rsidRPr="00A95D95" w:rsidRDefault="008827F9" w:rsidP="001666CC">
            <w:pPr>
              <w:autoSpaceDE w:val="0"/>
              <w:autoSpaceDN w:val="0"/>
              <w:adjustRightInd w:val="0"/>
              <w:spacing w:after="0" w:line="240" w:lineRule="auto"/>
              <w:jc w:val="both"/>
              <w:rPr>
                <w:rFonts w:ascii="Arial" w:hAnsi="Arial" w:cs="Arial"/>
                <w:sz w:val="20"/>
                <w:szCs w:val="20"/>
                <w:lang w:val="en-GB"/>
              </w:rPr>
            </w:pPr>
          </w:p>
          <w:p w:rsidR="0085712D" w:rsidRPr="0085712D" w:rsidRDefault="0085712D" w:rsidP="0085712D">
            <w:pPr>
              <w:autoSpaceDE w:val="0"/>
              <w:autoSpaceDN w:val="0"/>
              <w:adjustRightInd w:val="0"/>
              <w:spacing w:after="0" w:line="240" w:lineRule="auto"/>
              <w:jc w:val="both"/>
              <w:rPr>
                <w:rFonts w:ascii="Arial" w:hAnsi="Arial" w:cs="Arial"/>
                <w:color w:val="FF0000"/>
                <w:sz w:val="20"/>
                <w:szCs w:val="20"/>
                <w:lang w:val="en-GB"/>
              </w:rPr>
            </w:pPr>
            <w:r w:rsidRPr="0085712D">
              <w:rPr>
                <w:rFonts w:ascii="Arial" w:hAnsi="Arial" w:cs="Arial"/>
                <w:color w:val="FF0000"/>
                <w:sz w:val="20"/>
                <w:szCs w:val="20"/>
                <w:lang w:val="en-GB"/>
              </w:rPr>
              <w:t xml:space="preserve">Merton, R. C., Bodie, Z. A. (1995), </w:t>
            </w:r>
            <w:r w:rsidRPr="0085712D">
              <w:rPr>
                <w:rFonts w:ascii="Arial" w:hAnsi="Arial" w:cs="Arial"/>
                <w:i/>
                <w:color w:val="FF0000"/>
                <w:sz w:val="20"/>
                <w:szCs w:val="20"/>
                <w:lang w:val="en-GB"/>
              </w:rPr>
              <w:t>Conceptual Framework for Analyzing the Financial Environment</w:t>
            </w:r>
            <w:r w:rsidRPr="0085712D">
              <w:rPr>
                <w:rFonts w:ascii="Arial" w:hAnsi="Arial" w:cs="Arial"/>
                <w:color w:val="FF0000"/>
                <w:sz w:val="20"/>
                <w:szCs w:val="20"/>
                <w:lang w:val="en-GB"/>
              </w:rPr>
              <w:t>, in The Global Financial System - A Functional Perspective, (ed. Crane, D. B. et. al.), Harvard Business School Press</w:t>
            </w:r>
          </w:p>
          <w:p w:rsidR="008827F9" w:rsidRPr="00A95D95" w:rsidRDefault="008827F9" w:rsidP="00E57C15">
            <w:pPr>
              <w:autoSpaceDE w:val="0"/>
              <w:autoSpaceDN w:val="0"/>
              <w:adjustRightInd w:val="0"/>
              <w:spacing w:after="0" w:line="240" w:lineRule="auto"/>
              <w:jc w:val="both"/>
              <w:rPr>
                <w:rFonts w:ascii="Arial" w:hAnsi="Arial" w:cs="Arial"/>
                <w:sz w:val="20"/>
                <w:szCs w:val="20"/>
                <w:lang w:val="en-GB"/>
              </w:rPr>
            </w:pPr>
          </w:p>
          <w:p w:rsidR="00FB1536" w:rsidRDefault="00FB1536" w:rsidP="001666CC">
            <w:pPr>
              <w:autoSpaceDE w:val="0"/>
              <w:autoSpaceDN w:val="0"/>
              <w:adjustRightInd w:val="0"/>
              <w:spacing w:after="0" w:line="240" w:lineRule="auto"/>
              <w:jc w:val="both"/>
              <w:rPr>
                <w:rFonts w:ascii="Arial" w:hAnsi="Arial" w:cs="Arial"/>
                <w:color w:val="FF0000"/>
                <w:sz w:val="20"/>
                <w:szCs w:val="20"/>
                <w:lang w:val="en-GB"/>
              </w:rPr>
            </w:pPr>
            <w:r w:rsidRPr="00A95D95">
              <w:rPr>
                <w:rFonts w:ascii="Arial" w:hAnsi="Arial" w:cs="Arial"/>
                <w:color w:val="FF0000"/>
                <w:sz w:val="20"/>
                <w:szCs w:val="20"/>
                <w:lang w:val="en-GB"/>
              </w:rPr>
              <w:t>Mish</w:t>
            </w:r>
            <w:r w:rsidR="0003768D" w:rsidRPr="00A95D95">
              <w:rPr>
                <w:rFonts w:ascii="Arial" w:hAnsi="Arial" w:cs="Arial"/>
                <w:color w:val="FF0000"/>
                <w:sz w:val="20"/>
                <w:szCs w:val="20"/>
                <w:lang w:val="en-GB"/>
              </w:rPr>
              <w:t>kin F. S., Eakins, S. G. (2015)</w:t>
            </w:r>
            <w:r w:rsidRPr="00A95D95">
              <w:rPr>
                <w:rFonts w:ascii="Arial" w:hAnsi="Arial" w:cs="Arial"/>
                <w:color w:val="FF0000"/>
                <w:sz w:val="20"/>
                <w:szCs w:val="20"/>
                <w:lang w:val="en-GB"/>
              </w:rPr>
              <w:t xml:space="preserve"> </w:t>
            </w:r>
            <w:r w:rsidRPr="00A95D95">
              <w:rPr>
                <w:rFonts w:ascii="Arial" w:hAnsi="Arial" w:cs="Arial"/>
                <w:i/>
                <w:color w:val="FF0000"/>
                <w:sz w:val="20"/>
                <w:szCs w:val="20"/>
                <w:lang w:val="en-GB"/>
              </w:rPr>
              <w:t>Financial Markets and Institutions</w:t>
            </w:r>
            <w:r w:rsidRPr="00A95D95">
              <w:rPr>
                <w:rFonts w:ascii="Arial" w:hAnsi="Arial" w:cs="Arial"/>
                <w:color w:val="FF0000"/>
                <w:sz w:val="20"/>
                <w:szCs w:val="20"/>
                <w:lang w:val="en-GB"/>
              </w:rPr>
              <w:t>, Pearson</w:t>
            </w:r>
          </w:p>
          <w:p w:rsidR="008827F9" w:rsidRPr="00A95D95" w:rsidRDefault="008827F9" w:rsidP="001666CC">
            <w:pPr>
              <w:autoSpaceDE w:val="0"/>
              <w:autoSpaceDN w:val="0"/>
              <w:adjustRightInd w:val="0"/>
              <w:spacing w:after="0" w:line="240" w:lineRule="auto"/>
              <w:jc w:val="both"/>
              <w:rPr>
                <w:rFonts w:ascii="Arial" w:hAnsi="Arial" w:cs="Arial"/>
                <w:color w:val="FF0000"/>
                <w:sz w:val="20"/>
                <w:szCs w:val="20"/>
                <w:lang w:val="en-GB"/>
              </w:rPr>
            </w:pPr>
          </w:p>
          <w:p w:rsidR="00E57C15" w:rsidRDefault="008766EE" w:rsidP="001666CC">
            <w:pPr>
              <w:tabs>
                <w:tab w:val="left" w:pos="2820"/>
              </w:tabs>
              <w:spacing w:after="0" w:line="240" w:lineRule="auto"/>
              <w:jc w:val="both"/>
              <w:rPr>
                <w:rFonts w:ascii="Arial" w:hAnsi="Arial" w:cs="Arial"/>
                <w:sz w:val="20"/>
                <w:szCs w:val="20"/>
              </w:rPr>
            </w:pPr>
            <w:r w:rsidRPr="00AF2D8C">
              <w:rPr>
                <w:rFonts w:ascii="Arial" w:hAnsi="Arial" w:cs="Arial"/>
                <w:sz w:val="20"/>
                <w:szCs w:val="20"/>
              </w:rPr>
              <w:t>Saunde</w:t>
            </w:r>
            <w:r w:rsidR="0003768D">
              <w:rPr>
                <w:rFonts w:ascii="Arial" w:hAnsi="Arial" w:cs="Arial"/>
                <w:sz w:val="20"/>
                <w:szCs w:val="20"/>
              </w:rPr>
              <w:t>rs, A., Cornett, M. M., (2006.)</w:t>
            </w:r>
            <w:r w:rsidRPr="00AF2D8C">
              <w:rPr>
                <w:rFonts w:ascii="Arial" w:hAnsi="Arial" w:cs="Arial"/>
                <w:sz w:val="20"/>
                <w:szCs w:val="20"/>
              </w:rPr>
              <w:t xml:space="preserve"> </w:t>
            </w:r>
            <w:r w:rsidRPr="00AF2D8C">
              <w:rPr>
                <w:rFonts w:ascii="Arial" w:hAnsi="Arial" w:cs="Arial"/>
                <w:bCs/>
                <w:i/>
                <w:iCs/>
                <w:sz w:val="20"/>
                <w:szCs w:val="20"/>
              </w:rPr>
              <w:t>Financijska tržišta i institucije</w:t>
            </w:r>
            <w:r w:rsidRPr="00AF2D8C">
              <w:rPr>
                <w:rFonts w:ascii="Arial" w:hAnsi="Arial" w:cs="Arial"/>
                <w:sz w:val="20"/>
                <w:szCs w:val="20"/>
              </w:rPr>
              <w:t>, Masmedia, Zagreb</w:t>
            </w:r>
          </w:p>
          <w:p w:rsidR="008827F9" w:rsidRDefault="008827F9" w:rsidP="001666CC">
            <w:pPr>
              <w:tabs>
                <w:tab w:val="left" w:pos="2820"/>
              </w:tabs>
              <w:spacing w:after="0" w:line="240" w:lineRule="auto"/>
              <w:jc w:val="both"/>
              <w:rPr>
                <w:rFonts w:ascii="Arial" w:hAnsi="Arial" w:cs="Arial"/>
                <w:sz w:val="20"/>
                <w:szCs w:val="20"/>
              </w:rPr>
            </w:pPr>
          </w:p>
          <w:p w:rsidR="00A43131" w:rsidRPr="00A810A5" w:rsidRDefault="00A43131" w:rsidP="001666CC">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 xml:space="preserve">Pojatina, D., Pojatina, K., Ćurak, M. </w:t>
            </w:r>
            <w:r w:rsidR="001666CC" w:rsidRPr="00A810A5">
              <w:rPr>
                <w:rFonts w:ascii="Arial" w:hAnsi="Arial" w:cs="Arial"/>
                <w:color w:val="FF0000"/>
                <w:sz w:val="20"/>
                <w:szCs w:val="20"/>
              </w:rPr>
              <w:t xml:space="preserve">(2010.) </w:t>
            </w:r>
            <w:r w:rsidRPr="00A810A5">
              <w:rPr>
                <w:rFonts w:ascii="Arial" w:hAnsi="Arial" w:cs="Arial"/>
                <w:i/>
                <w:color w:val="FF0000"/>
                <w:sz w:val="20"/>
                <w:szCs w:val="20"/>
              </w:rPr>
              <w:t>Asimetrije informacija na kreditnom tržištu, u knjizi: Financije danas – dijagnoze i terapije</w:t>
            </w:r>
            <w:r w:rsidRPr="00A810A5">
              <w:rPr>
                <w:rFonts w:ascii="Arial" w:hAnsi="Arial" w:cs="Arial"/>
                <w:color w:val="FF0000"/>
                <w:sz w:val="20"/>
                <w:szCs w:val="20"/>
              </w:rPr>
              <w:t>, (urednici: prof. dr. sc. Ljiljana Vidučić, prof. dr. sc. Marijana Ivanov, prof. dr. sc. Mario Pečarić), Ekonomski fakultet Split, Ekonomski fakultet Zagreb, Split, str. 169-196</w:t>
            </w:r>
            <w:r w:rsidR="006E6470" w:rsidRPr="00A810A5">
              <w:rPr>
                <w:rFonts w:ascii="Arial" w:hAnsi="Arial" w:cs="Arial"/>
                <w:color w:val="FF0000"/>
                <w:sz w:val="20"/>
                <w:szCs w:val="20"/>
              </w:rPr>
              <w:t>.</w:t>
            </w:r>
          </w:p>
          <w:p w:rsidR="00780135" w:rsidRDefault="00780135" w:rsidP="00F8337C">
            <w:pPr>
              <w:tabs>
                <w:tab w:val="left" w:pos="2820"/>
              </w:tabs>
              <w:spacing w:after="0" w:line="240" w:lineRule="auto"/>
              <w:jc w:val="both"/>
              <w:rPr>
                <w:rFonts w:ascii="Arial" w:hAnsi="Arial" w:cs="Arial"/>
                <w:sz w:val="20"/>
                <w:szCs w:val="20"/>
              </w:rPr>
            </w:pPr>
          </w:p>
          <w:p w:rsidR="00780135" w:rsidRPr="00A810A5" w:rsidRDefault="00780135" w:rsidP="00F8337C">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Ostali izvori:</w:t>
            </w:r>
          </w:p>
          <w:p w:rsidR="00C235C7" w:rsidRDefault="00C235C7" w:rsidP="00F8337C">
            <w:pPr>
              <w:tabs>
                <w:tab w:val="left" w:pos="2820"/>
              </w:tabs>
              <w:spacing w:after="0" w:line="240" w:lineRule="auto"/>
              <w:jc w:val="both"/>
              <w:rPr>
                <w:rFonts w:ascii="Arial" w:hAnsi="Arial" w:cs="Arial"/>
                <w:sz w:val="20"/>
                <w:szCs w:val="20"/>
              </w:rPr>
            </w:pPr>
          </w:p>
          <w:p w:rsidR="00D66BF9" w:rsidRDefault="00D66BF9" w:rsidP="00D66BF9">
            <w:pPr>
              <w:tabs>
                <w:tab w:val="left" w:pos="2820"/>
              </w:tabs>
              <w:spacing w:after="0" w:line="240" w:lineRule="auto"/>
              <w:jc w:val="both"/>
              <w:rPr>
                <w:rStyle w:val="Hyperlink"/>
                <w:rFonts w:ascii="Arial" w:hAnsi="Arial" w:cs="Arial"/>
                <w:color w:val="FF0000"/>
                <w:sz w:val="20"/>
                <w:szCs w:val="20"/>
              </w:rPr>
            </w:pPr>
            <w:r w:rsidRPr="00D66BF9">
              <w:rPr>
                <w:rFonts w:ascii="Arial" w:hAnsi="Arial" w:cs="Arial"/>
                <w:color w:val="FF0000"/>
                <w:sz w:val="20"/>
                <w:szCs w:val="20"/>
              </w:rPr>
              <w:t xml:space="preserve">Državni zavod za statistiku, </w:t>
            </w:r>
            <w:hyperlink r:id="rId5" w:history="1">
              <w:r w:rsidRPr="00D66BF9">
                <w:rPr>
                  <w:rStyle w:val="Hyperlink"/>
                  <w:rFonts w:ascii="Arial" w:hAnsi="Arial" w:cs="Arial"/>
                  <w:color w:val="FF0000"/>
                  <w:sz w:val="20"/>
                  <w:szCs w:val="20"/>
                </w:rPr>
                <w:t>https://www.dzs.hr/</w:t>
              </w:r>
            </w:hyperlink>
          </w:p>
          <w:p w:rsidR="008E0D26" w:rsidRPr="00D66BF9" w:rsidRDefault="008E0D26" w:rsidP="00D66BF9">
            <w:pPr>
              <w:tabs>
                <w:tab w:val="left" w:pos="2820"/>
              </w:tabs>
              <w:spacing w:after="0" w:line="240" w:lineRule="auto"/>
              <w:jc w:val="both"/>
              <w:rPr>
                <w:rFonts w:ascii="Arial" w:hAnsi="Arial" w:cs="Arial"/>
                <w:color w:val="FF0000"/>
                <w:sz w:val="20"/>
                <w:szCs w:val="20"/>
              </w:rPr>
            </w:pPr>
          </w:p>
          <w:p w:rsidR="00D66BF9" w:rsidRDefault="00D66BF9" w:rsidP="00D66BF9">
            <w:pPr>
              <w:tabs>
                <w:tab w:val="left" w:pos="2820"/>
              </w:tabs>
              <w:spacing w:after="0" w:line="240" w:lineRule="auto"/>
              <w:jc w:val="both"/>
              <w:rPr>
                <w:rStyle w:val="Hyperlink"/>
                <w:rFonts w:ascii="Arial" w:hAnsi="Arial" w:cs="Arial"/>
                <w:color w:val="FF0000"/>
                <w:sz w:val="20"/>
                <w:szCs w:val="20"/>
              </w:rPr>
            </w:pPr>
            <w:r w:rsidRPr="00D66BF9">
              <w:rPr>
                <w:rFonts w:ascii="Arial" w:hAnsi="Arial" w:cs="Arial"/>
                <w:color w:val="FF0000"/>
                <w:sz w:val="20"/>
                <w:szCs w:val="20"/>
                <w:lang w:val="en-GB"/>
              </w:rPr>
              <w:t>European</w:t>
            </w:r>
            <w:r w:rsidRPr="00D66BF9">
              <w:rPr>
                <w:rFonts w:ascii="Arial" w:hAnsi="Arial" w:cs="Arial"/>
                <w:color w:val="FF0000"/>
                <w:sz w:val="20"/>
                <w:szCs w:val="20"/>
              </w:rPr>
              <w:t xml:space="preserve"> Central Bank, </w:t>
            </w:r>
            <w:hyperlink r:id="rId6" w:history="1">
              <w:r w:rsidRPr="00D66BF9">
                <w:rPr>
                  <w:rStyle w:val="Hyperlink"/>
                  <w:rFonts w:ascii="Arial" w:hAnsi="Arial" w:cs="Arial"/>
                  <w:color w:val="FF0000"/>
                  <w:sz w:val="20"/>
                  <w:szCs w:val="20"/>
                </w:rPr>
                <w:t>https://www.ecb.europa.eu/home/html/index.en.html</w:t>
              </w:r>
            </w:hyperlink>
          </w:p>
          <w:p w:rsidR="008E0D26" w:rsidRDefault="008E0D26" w:rsidP="00D66BF9">
            <w:pPr>
              <w:tabs>
                <w:tab w:val="left" w:pos="2820"/>
              </w:tabs>
              <w:spacing w:after="0" w:line="240" w:lineRule="auto"/>
              <w:jc w:val="both"/>
              <w:rPr>
                <w:rStyle w:val="Hyperlink"/>
                <w:rFonts w:ascii="Arial" w:hAnsi="Arial" w:cs="Arial"/>
                <w:color w:val="FF0000"/>
                <w:sz w:val="20"/>
                <w:szCs w:val="20"/>
              </w:rPr>
            </w:pPr>
          </w:p>
          <w:p w:rsidR="003369A5" w:rsidRDefault="003369A5" w:rsidP="003369A5">
            <w:pPr>
              <w:tabs>
                <w:tab w:val="left" w:pos="2820"/>
              </w:tabs>
              <w:spacing w:after="0" w:line="240" w:lineRule="auto"/>
              <w:jc w:val="both"/>
              <w:rPr>
                <w:rFonts w:ascii="Arial" w:hAnsi="Arial" w:cs="Arial"/>
                <w:color w:val="FF0000"/>
                <w:sz w:val="20"/>
                <w:szCs w:val="20"/>
                <w:lang w:val="en-GB"/>
              </w:rPr>
            </w:pPr>
            <w:r w:rsidRPr="00335C2D">
              <w:rPr>
                <w:rFonts w:ascii="Arial" w:hAnsi="Arial" w:cs="Arial"/>
                <w:color w:val="FF0000"/>
                <w:sz w:val="20"/>
                <w:szCs w:val="20"/>
                <w:lang w:val="en-GB"/>
              </w:rPr>
              <w:t>The European Insurance and Occupational Pensions Authority (EIOPA)</w:t>
            </w:r>
            <w:r>
              <w:rPr>
                <w:rFonts w:ascii="Arial" w:hAnsi="Arial" w:cs="Arial"/>
                <w:color w:val="FF0000"/>
                <w:sz w:val="20"/>
                <w:szCs w:val="20"/>
                <w:lang w:val="en-GB"/>
              </w:rPr>
              <w:t>,</w:t>
            </w:r>
          </w:p>
          <w:p w:rsidR="003369A5" w:rsidRDefault="00EA3C01" w:rsidP="003369A5">
            <w:pPr>
              <w:tabs>
                <w:tab w:val="left" w:pos="2820"/>
              </w:tabs>
              <w:spacing w:after="0" w:line="240" w:lineRule="auto"/>
              <w:jc w:val="both"/>
              <w:rPr>
                <w:rStyle w:val="Hyperlink"/>
                <w:rFonts w:ascii="Arial" w:hAnsi="Arial" w:cs="Arial"/>
                <w:color w:val="FF0000"/>
                <w:sz w:val="20"/>
                <w:szCs w:val="20"/>
                <w:lang w:val="en-GB"/>
              </w:rPr>
            </w:pPr>
            <w:hyperlink r:id="rId7" w:history="1">
              <w:r w:rsidR="003369A5" w:rsidRPr="00F415B7">
                <w:rPr>
                  <w:rStyle w:val="Hyperlink"/>
                  <w:rFonts w:ascii="Arial" w:hAnsi="Arial" w:cs="Arial"/>
                  <w:color w:val="FF0000"/>
                  <w:sz w:val="20"/>
                  <w:szCs w:val="20"/>
                  <w:lang w:val="en-GB"/>
                </w:rPr>
                <w:t>https://eiopa.europa.eu/</w:t>
              </w:r>
            </w:hyperlink>
          </w:p>
          <w:p w:rsidR="008E0D26" w:rsidRPr="00F415B7" w:rsidRDefault="008E0D26" w:rsidP="003369A5">
            <w:pPr>
              <w:tabs>
                <w:tab w:val="left" w:pos="2820"/>
              </w:tabs>
              <w:spacing w:after="0" w:line="240" w:lineRule="auto"/>
              <w:jc w:val="both"/>
              <w:rPr>
                <w:rFonts w:ascii="Arial" w:hAnsi="Arial" w:cs="Arial"/>
                <w:color w:val="FF0000"/>
                <w:sz w:val="20"/>
                <w:szCs w:val="20"/>
                <w:lang w:val="en-GB"/>
              </w:rPr>
            </w:pPr>
          </w:p>
          <w:p w:rsidR="003369A5" w:rsidRDefault="003369A5" w:rsidP="003369A5">
            <w:pPr>
              <w:tabs>
                <w:tab w:val="left" w:pos="2820"/>
              </w:tabs>
              <w:spacing w:after="0" w:line="240" w:lineRule="auto"/>
              <w:rPr>
                <w:rFonts w:ascii="Arial" w:hAnsi="Arial" w:cs="Arial"/>
                <w:color w:val="FF0000"/>
                <w:sz w:val="20"/>
                <w:szCs w:val="20"/>
                <w:lang w:val="en-GB"/>
              </w:rPr>
            </w:pPr>
            <w:r>
              <w:rPr>
                <w:rFonts w:ascii="Arial" w:hAnsi="Arial" w:cs="Arial"/>
                <w:color w:val="FF0000"/>
                <w:sz w:val="20"/>
                <w:szCs w:val="20"/>
                <w:lang w:val="en-GB"/>
              </w:rPr>
              <w:t xml:space="preserve">European Securities and Markets Authority (ESMA), </w:t>
            </w:r>
            <w:hyperlink r:id="rId8" w:history="1">
              <w:r w:rsidR="008E0D26" w:rsidRPr="00ED1CAF">
                <w:rPr>
                  <w:rFonts w:ascii="Arial" w:hAnsi="Arial" w:cs="Arial"/>
                  <w:color w:val="FF0000"/>
                  <w:sz w:val="20"/>
                  <w:szCs w:val="20"/>
                  <w:lang w:val="en-GB"/>
                </w:rPr>
                <w:t>https://www.esma.europa.eu/supervision/supervision</w:t>
              </w:r>
            </w:hyperlink>
          </w:p>
          <w:p w:rsidR="008E0D26" w:rsidRPr="003369A5" w:rsidRDefault="008E0D26" w:rsidP="003369A5">
            <w:pPr>
              <w:tabs>
                <w:tab w:val="left" w:pos="2820"/>
              </w:tabs>
              <w:spacing w:after="0" w:line="240" w:lineRule="auto"/>
              <w:rPr>
                <w:rFonts w:ascii="Arial" w:hAnsi="Arial" w:cs="Arial"/>
                <w:color w:val="FF0000"/>
                <w:sz w:val="20"/>
                <w:szCs w:val="20"/>
                <w:lang w:val="en-GB"/>
              </w:rPr>
            </w:pPr>
          </w:p>
          <w:p w:rsidR="00D66BF9" w:rsidRPr="00D66BF9" w:rsidRDefault="00D66BF9" w:rsidP="00D66BF9">
            <w:pPr>
              <w:tabs>
                <w:tab w:val="left" w:pos="2820"/>
              </w:tabs>
              <w:spacing w:after="0" w:line="240" w:lineRule="auto"/>
              <w:jc w:val="both"/>
              <w:rPr>
                <w:rStyle w:val="Hyperlink"/>
                <w:rFonts w:ascii="Arial" w:hAnsi="Arial" w:cs="Arial"/>
                <w:color w:val="FF0000"/>
                <w:sz w:val="20"/>
                <w:szCs w:val="20"/>
              </w:rPr>
            </w:pPr>
            <w:r w:rsidRPr="00D66BF9">
              <w:rPr>
                <w:rFonts w:ascii="Arial" w:hAnsi="Arial" w:cs="Arial"/>
                <w:color w:val="FF0000"/>
                <w:sz w:val="20"/>
                <w:szCs w:val="20"/>
              </w:rPr>
              <w:t xml:space="preserve">Hrvatska agencija za nadzor financijskih usluga, </w:t>
            </w:r>
            <w:hyperlink r:id="rId9" w:history="1">
              <w:r w:rsidRPr="00D66BF9">
                <w:rPr>
                  <w:rStyle w:val="Hyperlink"/>
                  <w:rFonts w:ascii="Arial" w:hAnsi="Arial" w:cs="Arial"/>
                  <w:color w:val="FF0000"/>
                  <w:sz w:val="20"/>
                  <w:szCs w:val="20"/>
                </w:rPr>
                <w:t>http://www.hnb.hr/</w:t>
              </w:r>
            </w:hyperlink>
          </w:p>
          <w:p w:rsidR="008E0D26" w:rsidRDefault="008E0D26" w:rsidP="00D66BF9">
            <w:pPr>
              <w:tabs>
                <w:tab w:val="left" w:pos="2820"/>
              </w:tabs>
              <w:spacing w:after="0" w:line="240" w:lineRule="auto"/>
              <w:jc w:val="both"/>
              <w:rPr>
                <w:rFonts w:ascii="Arial" w:hAnsi="Arial" w:cs="Arial"/>
                <w:color w:val="FF0000"/>
                <w:sz w:val="20"/>
                <w:szCs w:val="20"/>
              </w:rPr>
            </w:pPr>
          </w:p>
          <w:p w:rsidR="00D66BF9" w:rsidRPr="00D66BF9" w:rsidRDefault="00D66BF9" w:rsidP="00D66BF9">
            <w:pPr>
              <w:tabs>
                <w:tab w:val="left" w:pos="2820"/>
              </w:tabs>
              <w:spacing w:after="0" w:line="240" w:lineRule="auto"/>
              <w:jc w:val="both"/>
              <w:rPr>
                <w:rFonts w:ascii="Arial" w:hAnsi="Arial" w:cs="Arial"/>
                <w:color w:val="FF0000"/>
                <w:sz w:val="20"/>
                <w:szCs w:val="20"/>
              </w:rPr>
            </w:pPr>
            <w:r w:rsidRPr="00D66BF9">
              <w:rPr>
                <w:rFonts w:ascii="Arial" w:hAnsi="Arial" w:cs="Arial"/>
                <w:color w:val="FF0000"/>
                <w:sz w:val="20"/>
                <w:szCs w:val="20"/>
              </w:rPr>
              <w:t xml:space="preserve">Hrvatska banka za obnovu i razvitak, </w:t>
            </w:r>
            <w:hyperlink r:id="rId10" w:history="1">
              <w:r w:rsidRPr="00D66BF9">
                <w:rPr>
                  <w:rStyle w:val="Hyperlink"/>
                  <w:rFonts w:ascii="Arial" w:hAnsi="Arial" w:cs="Arial"/>
                  <w:color w:val="FF0000"/>
                  <w:sz w:val="20"/>
                  <w:szCs w:val="20"/>
                </w:rPr>
                <w:t>https://www.hbor.hr/</w:t>
              </w:r>
            </w:hyperlink>
          </w:p>
          <w:p w:rsidR="008E0D26" w:rsidRDefault="008E0D26" w:rsidP="00D66BF9">
            <w:pPr>
              <w:tabs>
                <w:tab w:val="left" w:pos="2820"/>
              </w:tabs>
              <w:spacing w:after="0" w:line="240" w:lineRule="auto"/>
              <w:jc w:val="both"/>
              <w:rPr>
                <w:rFonts w:ascii="Arial" w:hAnsi="Arial" w:cs="Arial"/>
                <w:color w:val="FF0000"/>
                <w:sz w:val="20"/>
                <w:szCs w:val="20"/>
              </w:rPr>
            </w:pPr>
          </w:p>
          <w:p w:rsidR="00D66BF9" w:rsidRPr="00D66BF9" w:rsidRDefault="00D66BF9" w:rsidP="00D66BF9">
            <w:pPr>
              <w:tabs>
                <w:tab w:val="left" w:pos="2820"/>
              </w:tabs>
              <w:spacing w:after="0" w:line="240" w:lineRule="auto"/>
              <w:jc w:val="both"/>
              <w:rPr>
                <w:rFonts w:ascii="Arial" w:hAnsi="Arial" w:cs="Arial"/>
                <w:color w:val="FF0000"/>
                <w:sz w:val="20"/>
                <w:szCs w:val="20"/>
              </w:rPr>
            </w:pPr>
            <w:r w:rsidRPr="00D66BF9">
              <w:rPr>
                <w:rFonts w:ascii="Arial" w:hAnsi="Arial" w:cs="Arial"/>
                <w:color w:val="FF0000"/>
                <w:sz w:val="20"/>
                <w:szCs w:val="20"/>
              </w:rPr>
              <w:t xml:space="preserve">Hrvatska narodna banka, </w:t>
            </w:r>
            <w:hyperlink r:id="rId11" w:history="1">
              <w:r w:rsidRPr="00D66BF9">
                <w:rPr>
                  <w:rStyle w:val="Hyperlink"/>
                  <w:rFonts w:ascii="Arial" w:hAnsi="Arial" w:cs="Arial"/>
                  <w:color w:val="FF0000"/>
                  <w:sz w:val="20"/>
                  <w:szCs w:val="20"/>
                </w:rPr>
                <w:t>http://www.hnb.hr/</w:t>
              </w:r>
            </w:hyperlink>
          </w:p>
          <w:p w:rsidR="008E0D26" w:rsidRDefault="008E0D26" w:rsidP="00D66BF9">
            <w:pPr>
              <w:tabs>
                <w:tab w:val="left" w:pos="2820"/>
              </w:tabs>
              <w:spacing w:after="0" w:line="240" w:lineRule="auto"/>
              <w:jc w:val="both"/>
              <w:rPr>
                <w:rFonts w:ascii="Arial" w:hAnsi="Arial" w:cs="Arial"/>
                <w:color w:val="FF0000"/>
                <w:sz w:val="20"/>
                <w:szCs w:val="20"/>
              </w:rPr>
            </w:pPr>
          </w:p>
          <w:p w:rsidR="00D66BF9" w:rsidRPr="00D66BF9" w:rsidRDefault="00D66BF9" w:rsidP="00D66BF9">
            <w:pPr>
              <w:tabs>
                <w:tab w:val="left" w:pos="2820"/>
              </w:tabs>
              <w:spacing w:after="0" w:line="240" w:lineRule="auto"/>
              <w:jc w:val="both"/>
              <w:rPr>
                <w:rStyle w:val="Hyperlink"/>
                <w:rFonts w:ascii="Arial" w:hAnsi="Arial" w:cs="Arial"/>
                <w:color w:val="FF0000"/>
                <w:sz w:val="20"/>
                <w:szCs w:val="20"/>
              </w:rPr>
            </w:pPr>
            <w:r w:rsidRPr="00D66BF9">
              <w:rPr>
                <w:rFonts w:ascii="Arial" w:hAnsi="Arial" w:cs="Arial"/>
                <w:color w:val="FF0000"/>
                <w:sz w:val="20"/>
                <w:szCs w:val="20"/>
              </w:rPr>
              <w:t xml:space="preserve">Hrvatska udruga banaka, </w:t>
            </w:r>
            <w:hyperlink r:id="rId12" w:history="1">
              <w:r w:rsidRPr="00D66BF9">
                <w:rPr>
                  <w:rStyle w:val="Hyperlink"/>
                  <w:rFonts w:ascii="Arial" w:hAnsi="Arial" w:cs="Arial"/>
                  <w:color w:val="FF0000"/>
                  <w:sz w:val="20"/>
                  <w:szCs w:val="20"/>
                </w:rPr>
                <w:t>http://hub.hr/</w:t>
              </w:r>
            </w:hyperlink>
          </w:p>
          <w:p w:rsidR="008E0D26" w:rsidRDefault="008E0D26" w:rsidP="00D66BF9">
            <w:pPr>
              <w:tabs>
                <w:tab w:val="left" w:pos="2820"/>
              </w:tabs>
              <w:spacing w:after="0" w:line="240" w:lineRule="auto"/>
              <w:rPr>
                <w:rFonts w:ascii="Arial" w:hAnsi="Arial" w:cs="Arial"/>
                <w:color w:val="FF0000"/>
                <w:sz w:val="20"/>
                <w:szCs w:val="20"/>
              </w:rPr>
            </w:pPr>
          </w:p>
          <w:p w:rsidR="00D66BF9" w:rsidRPr="00D66BF9" w:rsidRDefault="00D66BF9" w:rsidP="00D66BF9">
            <w:pPr>
              <w:tabs>
                <w:tab w:val="left" w:pos="2820"/>
              </w:tabs>
              <w:spacing w:after="0" w:line="240" w:lineRule="auto"/>
              <w:rPr>
                <w:rStyle w:val="Hyperlink"/>
                <w:rFonts w:ascii="Arial" w:hAnsi="Arial" w:cs="Arial"/>
                <w:color w:val="FF0000"/>
                <w:sz w:val="20"/>
                <w:szCs w:val="20"/>
                <w:u w:val="none"/>
              </w:rPr>
            </w:pPr>
            <w:r w:rsidRPr="00D66BF9">
              <w:rPr>
                <w:rFonts w:ascii="Arial" w:hAnsi="Arial" w:cs="Arial"/>
                <w:color w:val="FF0000"/>
                <w:sz w:val="20"/>
                <w:szCs w:val="20"/>
              </w:rPr>
              <w:lastRenderedPageBreak/>
              <w:t xml:space="preserve">Narodne novine, </w:t>
            </w:r>
            <w:hyperlink r:id="rId13" w:history="1">
              <w:r w:rsidRPr="00D66BF9">
                <w:rPr>
                  <w:rStyle w:val="Hyperlink"/>
                  <w:rFonts w:ascii="Arial" w:hAnsi="Arial" w:cs="Arial"/>
                  <w:color w:val="FF0000"/>
                  <w:sz w:val="20"/>
                  <w:szCs w:val="20"/>
                </w:rPr>
                <w:t>https://www.nn.hr/</w:t>
              </w:r>
            </w:hyperlink>
          </w:p>
          <w:p w:rsidR="008E0D26" w:rsidRDefault="008E0D26" w:rsidP="00D66BF9">
            <w:pPr>
              <w:tabs>
                <w:tab w:val="left" w:pos="2820"/>
              </w:tabs>
              <w:spacing w:after="0" w:line="240" w:lineRule="auto"/>
              <w:rPr>
                <w:rFonts w:ascii="Arial" w:hAnsi="Arial" w:cs="Arial"/>
                <w:color w:val="FF0000"/>
                <w:sz w:val="20"/>
                <w:szCs w:val="20"/>
                <w:lang w:val="en-GB"/>
              </w:rPr>
            </w:pPr>
          </w:p>
          <w:p w:rsidR="00D66BF9" w:rsidRPr="00A810A5" w:rsidRDefault="00D66BF9" w:rsidP="00D66BF9">
            <w:pPr>
              <w:tabs>
                <w:tab w:val="left" w:pos="2820"/>
              </w:tabs>
              <w:spacing w:after="0" w:line="240" w:lineRule="auto"/>
              <w:rPr>
                <w:rFonts w:ascii="Arial" w:hAnsi="Arial" w:cs="Arial"/>
                <w:color w:val="FF0000"/>
                <w:sz w:val="20"/>
                <w:szCs w:val="20"/>
              </w:rPr>
            </w:pPr>
            <w:r w:rsidRPr="00A810A5">
              <w:rPr>
                <w:rFonts w:ascii="Arial" w:hAnsi="Arial" w:cs="Arial"/>
                <w:color w:val="FF0000"/>
                <w:sz w:val="20"/>
                <w:szCs w:val="20"/>
                <w:lang w:val="en-GB"/>
              </w:rPr>
              <w:t>World Bank, Financial Structure Database</w:t>
            </w:r>
            <w:r w:rsidRPr="00A810A5">
              <w:rPr>
                <w:rFonts w:ascii="Arial" w:hAnsi="Arial" w:cs="Arial"/>
                <w:color w:val="FF0000"/>
                <w:sz w:val="20"/>
                <w:szCs w:val="20"/>
              </w:rPr>
              <w:t xml:space="preserve">, </w:t>
            </w:r>
            <w:hyperlink r:id="rId14" w:history="1">
              <w:r w:rsidRPr="00A810A5">
                <w:rPr>
                  <w:rStyle w:val="Hyperlink"/>
                  <w:rFonts w:ascii="Arial" w:hAnsi="Arial" w:cs="Arial"/>
                  <w:color w:val="FF0000"/>
                  <w:sz w:val="20"/>
                  <w:szCs w:val="20"/>
                </w:rPr>
                <w:t>http://www.worldbank.org/en/publication/gfdr/data/financial-structure-database</w:t>
              </w:r>
            </w:hyperlink>
          </w:p>
          <w:p w:rsidR="008E0D26" w:rsidRDefault="008E0D26" w:rsidP="00D66BF9">
            <w:pPr>
              <w:tabs>
                <w:tab w:val="left" w:pos="2820"/>
              </w:tabs>
              <w:spacing w:after="0" w:line="240" w:lineRule="auto"/>
              <w:rPr>
                <w:rFonts w:ascii="Arial" w:hAnsi="Arial" w:cs="Arial"/>
                <w:color w:val="FF0000"/>
                <w:sz w:val="20"/>
                <w:szCs w:val="20"/>
              </w:rPr>
            </w:pPr>
          </w:p>
          <w:p w:rsidR="00780135" w:rsidRPr="008827F9" w:rsidRDefault="00D66BF9" w:rsidP="00D66BF9">
            <w:pPr>
              <w:tabs>
                <w:tab w:val="left" w:pos="2820"/>
              </w:tabs>
              <w:spacing w:after="0" w:line="240" w:lineRule="auto"/>
              <w:rPr>
                <w:rFonts w:ascii="Arial" w:hAnsi="Arial" w:cs="Arial"/>
                <w:color w:val="FF0000"/>
                <w:sz w:val="20"/>
                <w:szCs w:val="20"/>
              </w:rPr>
            </w:pPr>
            <w:r w:rsidRPr="00A810A5">
              <w:rPr>
                <w:rFonts w:ascii="Arial" w:hAnsi="Arial" w:cs="Arial"/>
                <w:color w:val="FF0000"/>
                <w:sz w:val="20"/>
                <w:szCs w:val="20"/>
              </w:rPr>
              <w:t>Zagrebačka burza,</w:t>
            </w:r>
            <w:r w:rsidRPr="00A810A5">
              <w:rPr>
                <w:color w:val="FF0000"/>
              </w:rPr>
              <w:t xml:space="preserve"> </w:t>
            </w:r>
            <w:hyperlink r:id="rId15" w:history="1">
              <w:r w:rsidRPr="00A810A5">
                <w:rPr>
                  <w:rStyle w:val="Hyperlink"/>
                  <w:rFonts w:ascii="Arial" w:hAnsi="Arial" w:cs="Arial"/>
                  <w:color w:val="FF0000"/>
                  <w:sz w:val="20"/>
                  <w:szCs w:val="20"/>
                </w:rPr>
                <w:t>http://zse.hr/</w:t>
              </w:r>
            </w:hyperlink>
          </w:p>
        </w:tc>
      </w:tr>
      <w:tr w:rsidR="008766EE" w:rsidRPr="00AF2D8C" w:rsidTr="00EE65CF">
        <w:tc>
          <w:tcPr>
            <w:tcW w:w="1912" w:type="dxa"/>
            <w:gridSpan w:val="2"/>
            <w:tcBorders>
              <w:left w:val="single" w:sz="12" w:space="0" w:color="auto"/>
            </w:tcBorders>
            <w:shd w:val="clear" w:color="auto" w:fill="CCFFFF"/>
            <w:tcMar>
              <w:left w:w="57" w:type="dxa"/>
              <w:right w:w="57" w:type="dxa"/>
            </w:tcMar>
            <w:vAlign w:val="center"/>
          </w:tcPr>
          <w:p w:rsidR="008766EE" w:rsidRPr="00AF2D8C" w:rsidRDefault="008766EE" w:rsidP="00EE65CF">
            <w:pPr>
              <w:tabs>
                <w:tab w:val="left" w:pos="567"/>
              </w:tabs>
              <w:spacing w:after="0" w:line="240" w:lineRule="auto"/>
              <w:rPr>
                <w:rFonts w:ascii="Arial" w:hAnsi="Arial" w:cs="Arial"/>
                <w:sz w:val="20"/>
                <w:szCs w:val="20"/>
              </w:rPr>
            </w:pPr>
            <w:r w:rsidRPr="00AF2D8C">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8766EE" w:rsidRPr="00AF2D8C" w:rsidRDefault="008766EE" w:rsidP="008766EE">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Praćenje pohađanja nastave i uspješnosti izvršenja ostalih obveza studenata (nastavnik)</w:t>
            </w:r>
          </w:p>
          <w:p w:rsidR="008766EE" w:rsidRPr="00AF2D8C" w:rsidRDefault="008766EE" w:rsidP="008766EE">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Nadzor izvođenja nastave (prodekan za nastavu)</w:t>
            </w:r>
          </w:p>
          <w:p w:rsidR="008766EE" w:rsidRPr="00AF2D8C" w:rsidRDefault="008766EE" w:rsidP="008766EE">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Analiza uspješnosti studiranja po svim predmetima studija (prodekan za nastavu)</w:t>
            </w:r>
          </w:p>
          <w:p w:rsidR="008766EE" w:rsidRPr="00AF2D8C" w:rsidRDefault="008766EE" w:rsidP="008766EE">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Studentska anketa o kvaliteti nastavnika i nastave za svaki predmet studija (UNIST, Centar za unaprjeđenje kvalitete)</w:t>
            </w:r>
          </w:p>
          <w:p w:rsidR="008766EE" w:rsidRPr="00AF2D8C" w:rsidRDefault="008766EE" w:rsidP="008766EE">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766EE" w:rsidRPr="00AF2D8C"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766EE" w:rsidRPr="00AF2D8C" w:rsidRDefault="008766EE" w:rsidP="00EE65CF">
            <w:pPr>
              <w:tabs>
                <w:tab w:val="left" w:pos="567"/>
              </w:tabs>
              <w:spacing w:after="0" w:line="240" w:lineRule="auto"/>
              <w:rPr>
                <w:rFonts w:ascii="Arial" w:hAnsi="Arial" w:cs="Arial"/>
                <w:sz w:val="20"/>
                <w:szCs w:val="20"/>
              </w:rPr>
            </w:pPr>
            <w:r w:rsidRPr="00AF2D8C">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8766EE" w:rsidRPr="00AF2D8C" w:rsidRDefault="00EA3C01" w:rsidP="00EE65CF">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8766EE"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008766EE" w:rsidRPr="00AF2D8C">
              <w:rPr>
                <w:rFonts w:ascii="Arial" w:hAnsi="Arial" w:cs="Arial"/>
                <w:sz w:val="20"/>
                <w:szCs w:val="20"/>
              </w:rPr>
              <w:t> </w:t>
            </w:r>
            <w:r w:rsidRPr="00AF2D8C">
              <w:rPr>
                <w:rFonts w:ascii="Arial" w:hAnsi="Arial" w:cs="Arial"/>
                <w:sz w:val="20"/>
                <w:szCs w:val="20"/>
              </w:rPr>
              <w:fldChar w:fldCharType="end"/>
            </w:r>
          </w:p>
        </w:tc>
      </w:tr>
    </w:tbl>
    <w:p w:rsidR="00D637D6" w:rsidRDefault="00D637D6"/>
    <w:sectPr w:rsidR="00D637D6" w:rsidSect="00EA3C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84897"/>
    <w:multiLevelType w:val="hybridMultilevel"/>
    <w:tmpl w:val="28AEF8A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compat/>
  <w:rsids>
    <w:rsidRoot w:val="008766EE"/>
    <w:rsid w:val="00002527"/>
    <w:rsid w:val="0003768D"/>
    <w:rsid w:val="00086C37"/>
    <w:rsid w:val="001666CC"/>
    <w:rsid w:val="00184FFD"/>
    <w:rsid w:val="00196372"/>
    <w:rsid w:val="001E7609"/>
    <w:rsid w:val="002859A7"/>
    <w:rsid w:val="002B130F"/>
    <w:rsid w:val="002B304F"/>
    <w:rsid w:val="002B67B4"/>
    <w:rsid w:val="003369A5"/>
    <w:rsid w:val="003B1026"/>
    <w:rsid w:val="003D769E"/>
    <w:rsid w:val="00411324"/>
    <w:rsid w:val="0041337F"/>
    <w:rsid w:val="004415E8"/>
    <w:rsid w:val="00451786"/>
    <w:rsid w:val="00515AF3"/>
    <w:rsid w:val="0056010B"/>
    <w:rsid w:val="005A732E"/>
    <w:rsid w:val="005D2D32"/>
    <w:rsid w:val="00604D0F"/>
    <w:rsid w:val="006075BC"/>
    <w:rsid w:val="00617726"/>
    <w:rsid w:val="006210B1"/>
    <w:rsid w:val="00684A66"/>
    <w:rsid w:val="006A4679"/>
    <w:rsid w:val="006E6470"/>
    <w:rsid w:val="00730AEA"/>
    <w:rsid w:val="00780135"/>
    <w:rsid w:val="007A587E"/>
    <w:rsid w:val="007B0AED"/>
    <w:rsid w:val="007C7101"/>
    <w:rsid w:val="008514D5"/>
    <w:rsid w:val="0085712D"/>
    <w:rsid w:val="008738DC"/>
    <w:rsid w:val="008766EE"/>
    <w:rsid w:val="008827F9"/>
    <w:rsid w:val="008939C3"/>
    <w:rsid w:val="008E0D26"/>
    <w:rsid w:val="0090224F"/>
    <w:rsid w:val="00935F43"/>
    <w:rsid w:val="00973F01"/>
    <w:rsid w:val="00A43131"/>
    <w:rsid w:val="00A67F34"/>
    <w:rsid w:val="00A810A5"/>
    <w:rsid w:val="00A81B2A"/>
    <w:rsid w:val="00A95D95"/>
    <w:rsid w:val="00C0370E"/>
    <w:rsid w:val="00C235C7"/>
    <w:rsid w:val="00C735A2"/>
    <w:rsid w:val="00CB59AF"/>
    <w:rsid w:val="00CD5F3A"/>
    <w:rsid w:val="00D54671"/>
    <w:rsid w:val="00D637D6"/>
    <w:rsid w:val="00D66BF9"/>
    <w:rsid w:val="00D92661"/>
    <w:rsid w:val="00DF1F9C"/>
    <w:rsid w:val="00E01F16"/>
    <w:rsid w:val="00E063A2"/>
    <w:rsid w:val="00E36D32"/>
    <w:rsid w:val="00E57C15"/>
    <w:rsid w:val="00EA3C01"/>
    <w:rsid w:val="00EC2662"/>
    <w:rsid w:val="00ED1CAF"/>
    <w:rsid w:val="00EE488D"/>
    <w:rsid w:val="00F12D8A"/>
    <w:rsid w:val="00F22F96"/>
    <w:rsid w:val="00F31502"/>
    <w:rsid w:val="00F6384A"/>
    <w:rsid w:val="00F8337C"/>
    <w:rsid w:val="00FA799F"/>
    <w:rsid w:val="00FB1536"/>
    <w:rsid w:val="00FB4E75"/>
    <w:rsid w:val="00FE3C8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6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6EE"/>
    <w:pPr>
      <w:ind w:left="720"/>
      <w:contextualSpacing/>
    </w:pPr>
  </w:style>
  <w:style w:type="paragraph" w:customStyle="1" w:styleId="FieldText">
    <w:name w:val="Field Text"/>
    <w:basedOn w:val="Normal"/>
    <w:rsid w:val="008766EE"/>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8766EE"/>
    <w:rPr>
      <w:rFonts w:cs="Times New Roman"/>
      <w:b/>
      <w:bCs/>
    </w:rPr>
  </w:style>
  <w:style w:type="character" w:styleId="Hyperlink">
    <w:name w:val="Hyperlink"/>
    <w:basedOn w:val="DefaultParagraphFont"/>
    <w:uiPriority w:val="99"/>
    <w:unhideWhenUsed/>
    <w:rsid w:val="007801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6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6EE"/>
    <w:pPr>
      <w:ind w:left="720"/>
      <w:contextualSpacing/>
    </w:pPr>
  </w:style>
  <w:style w:type="paragraph" w:customStyle="1" w:styleId="FieldText">
    <w:name w:val="Field Text"/>
    <w:basedOn w:val="Normal"/>
    <w:rsid w:val="008766EE"/>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8766EE"/>
    <w:rPr>
      <w:rFonts w:cs="Times New Roman"/>
      <w:b/>
      <w:bCs/>
    </w:rPr>
  </w:style>
  <w:style w:type="character" w:styleId="Hyperlink">
    <w:name w:val="Hyperlink"/>
    <w:basedOn w:val="DefaultParagraphFont"/>
    <w:uiPriority w:val="99"/>
    <w:unhideWhenUsed/>
    <w:rsid w:val="0078013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ma.europa.eu/supervision/supervision" TargetMode="External"/><Relationship Id="rId13" Type="http://schemas.openxmlformats.org/officeDocument/2006/relationships/hyperlink" Target="https://www.nn.hr/"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eiopa.europa.eu/" TargetMode="External"/><Relationship Id="rId12" Type="http://schemas.openxmlformats.org/officeDocument/2006/relationships/hyperlink" Target="http://hub.h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ecb.europa.eu/home/html/index.en.html" TargetMode="External"/><Relationship Id="rId11" Type="http://schemas.openxmlformats.org/officeDocument/2006/relationships/hyperlink" Target="http://www.hnb.hr/" TargetMode="External"/><Relationship Id="rId5" Type="http://schemas.openxmlformats.org/officeDocument/2006/relationships/hyperlink" Target="https://www.dzs.hr/" TargetMode="External"/><Relationship Id="rId15" Type="http://schemas.openxmlformats.org/officeDocument/2006/relationships/hyperlink" Target="http://zse.hr/" TargetMode="External"/><Relationship Id="rId10" Type="http://schemas.openxmlformats.org/officeDocument/2006/relationships/hyperlink" Target="https://www.hbor.hr/" TargetMode="External"/><Relationship Id="rId4" Type="http://schemas.openxmlformats.org/officeDocument/2006/relationships/webSettings" Target="webSettings.xml"/><Relationship Id="rId9" Type="http://schemas.openxmlformats.org/officeDocument/2006/relationships/hyperlink" Target="http://www.hnb.hr/" TargetMode="External"/><Relationship Id="rId14" Type="http://schemas.openxmlformats.org/officeDocument/2006/relationships/hyperlink" Target="http://www.worldbank.org/en/publication/gfdr/data/financial-structure-databa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sumic</cp:lastModifiedBy>
  <cp:revision>2</cp:revision>
  <dcterms:created xsi:type="dcterms:W3CDTF">2018-06-08T10:35:00Z</dcterms:created>
  <dcterms:modified xsi:type="dcterms:W3CDTF">2018-06-08T10:35:00Z</dcterms:modified>
</cp:coreProperties>
</file>